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DE4" w14:textId="7C502649" w:rsidR="00E47840" w:rsidRPr="00B05311" w:rsidRDefault="00880575" w:rsidP="00F24916">
      <w:pPr>
        <w:pBdr>
          <w:bottom w:val="single" w:sz="6" w:space="1" w:color="auto"/>
        </w:pBdr>
        <w:jc w:val="both"/>
        <w:rPr>
          <w:rFonts w:ascii="Arial" w:hAnsi="Arial" w:cs="Arial"/>
          <w:b/>
          <w:bCs/>
          <w:u w:val="single"/>
        </w:rPr>
      </w:pPr>
      <w:r w:rsidRPr="00880575">
        <w:rPr>
          <w:rFonts w:ascii="Arial" w:hAnsi="Arial" w:cs="Arial"/>
          <w:b/>
          <w:bCs/>
          <w:sz w:val="24"/>
          <w:szCs w:val="24"/>
        </w:rPr>
        <w:t>Basın Bülteni</w:t>
      </w:r>
      <w:r w:rsidRPr="00880575">
        <w:rPr>
          <w:rFonts w:ascii="Arial" w:hAnsi="Arial" w:cs="Arial"/>
          <w:b/>
          <w:bCs/>
          <w:sz w:val="24"/>
          <w:szCs w:val="24"/>
        </w:rPr>
        <w:tab/>
      </w:r>
      <w:r w:rsidRPr="00880575">
        <w:rPr>
          <w:rFonts w:ascii="Arial" w:hAnsi="Arial" w:cs="Arial"/>
          <w:b/>
          <w:bCs/>
          <w:sz w:val="24"/>
          <w:szCs w:val="24"/>
        </w:rPr>
        <w:tab/>
      </w:r>
      <w:r w:rsidRPr="00880575">
        <w:rPr>
          <w:rFonts w:ascii="Arial" w:hAnsi="Arial" w:cs="Arial"/>
          <w:b/>
          <w:bCs/>
          <w:sz w:val="24"/>
          <w:szCs w:val="24"/>
        </w:rPr>
        <w:tab/>
      </w:r>
      <w:r w:rsidRPr="00880575">
        <w:rPr>
          <w:rFonts w:ascii="Arial" w:hAnsi="Arial" w:cs="Arial"/>
          <w:b/>
          <w:bCs/>
          <w:sz w:val="24"/>
          <w:szCs w:val="24"/>
        </w:rPr>
        <w:tab/>
      </w:r>
      <w:r w:rsidRPr="00880575">
        <w:rPr>
          <w:rFonts w:ascii="Arial" w:hAnsi="Arial" w:cs="Arial"/>
          <w:b/>
          <w:bCs/>
          <w:sz w:val="24"/>
          <w:szCs w:val="24"/>
        </w:rPr>
        <w:tab/>
      </w:r>
      <w:r w:rsidRPr="00880575">
        <w:rPr>
          <w:rFonts w:ascii="Arial" w:hAnsi="Arial" w:cs="Arial"/>
          <w:b/>
          <w:bCs/>
          <w:sz w:val="24"/>
          <w:szCs w:val="24"/>
        </w:rPr>
        <w:tab/>
      </w:r>
      <w:r w:rsidRPr="00880575">
        <w:rPr>
          <w:rFonts w:ascii="Arial" w:hAnsi="Arial" w:cs="Arial"/>
          <w:b/>
          <w:bCs/>
          <w:sz w:val="24"/>
          <w:szCs w:val="24"/>
        </w:rPr>
        <w:tab/>
      </w:r>
      <w:r w:rsidR="00B05311">
        <w:rPr>
          <w:rFonts w:ascii="Arial" w:hAnsi="Arial" w:cs="Arial"/>
          <w:b/>
          <w:bCs/>
        </w:rPr>
        <w:t xml:space="preserve">                    </w:t>
      </w:r>
      <w:r w:rsidR="00226762">
        <w:rPr>
          <w:rFonts w:ascii="Arial" w:hAnsi="Arial" w:cs="Arial"/>
          <w:b/>
          <w:bCs/>
        </w:rPr>
        <w:t>15</w:t>
      </w:r>
      <w:r w:rsidR="00B05311">
        <w:rPr>
          <w:rFonts w:ascii="Arial" w:hAnsi="Arial" w:cs="Arial"/>
          <w:b/>
          <w:bCs/>
        </w:rPr>
        <w:t xml:space="preserve"> </w:t>
      </w:r>
      <w:r w:rsidR="00F9538E">
        <w:rPr>
          <w:rFonts w:ascii="Arial" w:hAnsi="Arial" w:cs="Arial"/>
          <w:b/>
          <w:bCs/>
        </w:rPr>
        <w:t>Eylül</w:t>
      </w:r>
      <w:r w:rsidR="00F24916" w:rsidRPr="00B05311">
        <w:rPr>
          <w:rFonts w:ascii="Arial" w:hAnsi="Arial" w:cs="Arial"/>
          <w:b/>
          <w:bCs/>
        </w:rPr>
        <w:t xml:space="preserve"> 2025</w:t>
      </w:r>
    </w:p>
    <w:p w14:paraId="09A9F981" w14:textId="77777777" w:rsidR="00DD3CA4" w:rsidRPr="00F24916" w:rsidRDefault="00DD3CA4" w:rsidP="00C9499F">
      <w:pPr>
        <w:jc w:val="center"/>
        <w:rPr>
          <w:rFonts w:ascii="Arial" w:hAnsi="Arial" w:cs="Arial"/>
          <w:b/>
          <w:bCs/>
          <w:sz w:val="32"/>
          <w:szCs w:val="32"/>
          <w:u w:val="single"/>
        </w:rPr>
      </w:pPr>
    </w:p>
    <w:p w14:paraId="2A34C473" w14:textId="0F63A2CD" w:rsidR="00DD3CA4" w:rsidRDefault="00C9499F" w:rsidP="00C9499F">
      <w:pPr>
        <w:jc w:val="center"/>
        <w:rPr>
          <w:rFonts w:ascii="Arial" w:hAnsi="Arial" w:cs="Arial"/>
          <w:b/>
          <w:bCs/>
          <w:sz w:val="28"/>
          <w:szCs w:val="28"/>
        </w:rPr>
      </w:pPr>
      <w:r w:rsidRPr="00C9499F">
        <w:rPr>
          <w:rFonts w:ascii="Arial" w:hAnsi="Arial" w:cs="Arial"/>
          <w:b/>
          <w:bCs/>
          <w:sz w:val="28"/>
          <w:szCs w:val="28"/>
        </w:rPr>
        <w:t>QNB TÜRKİYE DİJİTAL KÖPRÜ’YE GLOBAL F</w:t>
      </w:r>
      <w:r w:rsidR="00275409">
        <w:rPr>
          <w:rFonts w:ascii="Arial" w:hAnsi="Arial" w:cs="Arial"/>
          <w:b/>
          <w:bCs/>
          <w:sz w:val="28"/>
          <w:szCs w:val="28"/>
        </w:rPr>
        <w:t>I</w:t>
      </w:r>
      <w:r w:rsidRPr="00C9499F">
        <w:rPr>
          <w:rFonts w:ascii="Arial" w:hAnsi="Arial" w:cs="Arial"/>
          <w:b/>
          <w:bCs/>
          <w:sz w:val="28"/>
          <w:szCs w:val="28"/>
        </w:rPr>
        <w:t>NANCE’TEN “TÜRKİYE’NİN EN İYİ KOBİ PLATFORMU” ÖDÜLÜ</w:t>
      </w:r>
    </w:p>
    <w:p w14:paraId="4903CFAA" w14:textId="77777777" w:rsidR="00C9499F" w:rsidRDefault="00C9499F" w:rsidP="00C9499F">
      <w:pPr>
        <w:jc w:val="center"/>
        <w:rPr>
          <w:rFonts w:ascii="Arial" w:hAnsi="Arial" w:cs="Arial"/>
          <w:b/>
          <w:bCs/>
        </w:rPr>
      </w:pPr>
    </w:p>
    <w:p w14:paraId="50C9FA2D" w14:textId="105059F3" w:rsidR="007B54AF" w:rsidRPr="007B54AF" w:rsidRDefault="00E940A6" w:rsidP="007B54AF">
      <w:pPr>
        <w:jc w:val="both"/>
        <w:rPr>
          <w:rFonts w:ascii="Arial" w:hAnsi="Arial" w:cs="Arial"/>
          <w:b/>
          <w:bCs/>
        </w:rPr>
      </w:pPr>
      <w:r>
        <w:rPr>
          <w:rFonts w:ascii="Arial" w:hAnsi="Arial" w:cs="Arial"/>
          <w:b/>
          <w:bCs/>
        </w:rPr>
        <w:t xml:space="preserve">2019 yılından </w:t>
      </w:r>
      <w:r w:rsidR="007B54AF" w:rsidRPr="007B54AF">
        <w:rPr>
          <w:rFonts w:ascii="Arial" w:hAnsi="Arial" w:cs="Arial"/>
          <w:b/>
          <w:bCs/>
        </w:rPr>
        <w:t>bu yana KOBİ’lerin dijital dönüşümünde güvenilir bir iş ortağı olan QNB Türkiye Dijital Köprü, uluslararası finans dünyasının saygın yayınlarından Global Finance tarafından düzenlenen Best Digital Bank Awards 2025’te “Best SME Banking / SME Platform in Turkey</w:t>
      </w:r>
      <w:r w:rsidR="007B54AF">
        <w:rPr>
          <w:rFonts w:ascii="Arial" w:hAnsi="Arial" w:cs="Arial"/>
          <w:b/>
          <w:bCs/>
        </w:rPr>
        <w:t xml:space="preserve"> (Türkiye</w:t>
      </w:r>
      <w:r>
        <w:rPr>
          <w:rFonts w:ascii="Arial" w:hAnsi="Arial" w:cs="Arial"/>
          <w:b/>
          <w:bCs/>
        </w:rPr>
        <w:t>’</w:t>
      </w:r>
      <w:r w:rsidR="007B54AF">
        <w:rPr>
          <w:rFonts w:ascii="Arial" w:hAnsi="Arial" w:cs="Arial"/>
          <w:b/>
          <w:bCs/>
        </w:rPr>
        <w:t xml:space="preserve">nin </w:t>
      </w:r>
      <w:r w:rsidR="00943018">
        <w:rPr>
          <w:rFonts w:ascii="Arial" w:hAnsi="Arial" w:cs="Arial"/>
          <w:b/>
          <w:bCs/>
        </w:rPr>
        <w:t>E</w:t>
      </w:r>
      <w:r w:rsidR="007B54AF">
        <w:rPr>
          <w:rFonts w:ascii="Arial" w:hAnsi="Arial" w:cs="Arial"/>
          <w:b/>
          <w:bCs/>
        </w:rPr>
        <w:t xml:space="preserve">n </w:t>
      </w:r>
      <w:r w:rsidR="00943018">
        <w:rPr>
          <w:rFonts w:ascii="Arial" w:hAnsi="Arial" w:cs="Arial"/>
          <w:b/>
          <w:bCs/>
        </w:rPr>
        <w:t>İ</w:t>
      </w:r>
      <w:r w:rsidR="007B54AF">
        <w:rPr>
          <w:rFonts w:ascii="Arial" w:hAnsi="Arial" w:cs="Arial"/>
          <w:b/>
          <w:bCs/>
        </w:rPr>
        <w:t xml:space="preserve">yi KOBİ </w:t>
      </w:r>
      <w:r w:rsidR="00943018">
        <w:rPr>
          <w:rFonts w:ascii="Arial" w:hAnsi="Arial" w:cs="Arial"/>
          <w:b/>
          <w:bCs/>
        </w:rPr>
        <w:t>P</w:t>
      </w:r>
      <w:r w:rsidR="007B54AF">
        <w:rPr>
          <w:rFonts w:ascii="Arial" w:hAnsi="Arial" w:cs="Arial"/>
          <w:b/>
          <w:bCs/>
        </w:rPr>
        <w:t>latformu)</w:t>
      </w:r>
      <w:r w:rsidR="007B54AF" w:rsidRPr="007B54AF">
        <w:rPr>
          <w:rFonts w:ascii="Arial" w:hAnsi="Arial" w:cs="Arial"/>
          <w:b/>
          <w:bCs/>
        </w:rPr>
        <w:t>” ödülüne layık görüldü.</w:t>
      </w:r>
    </w:p>
    <w:p w14:paraId="6F8F799F" w14:textId="77777777" w:rsidR="007B54AF" w:rsidRPr="007B54AF" w:rsidRDefault="007B54AF" w:rsidP="007B54AF">
      <w:pPr>
        <w:jc w:val="both"/>
        <w:rPr>
          <w:rFonts w:ascii="Arial" w:hAnsi="Arial" w:cs="Arial"/>
        </w:rPr>
      </w:pPr>
      <w:r w:rsidRPr="007B54AF">
        <w:rPr>
          <w:rFonts w:ascii="Arial" w:hAnsi="Arial" w:cs="Arial"/>
        </w:rPr>
        <w:t>Global Finance’in her yıl gerçekleştirdiği Best Digital Bank Awards, dünya genelinde dijital bankacılıkta en yenilikçi, kullanıcı odaklı ve teknolojiyi etkin kullanan kurumları ödüllendiriyor. Bu yılki değerlendirmede Dijital Köprü; sunduğu kapsamlı hizmet ağı, kullanıcı deneyimi, teknoloji altyapısı ve KOBİ’lere sağladığı katma değer kriterlerinde öne çıktı.</w:t>
      </w:r>
    </w:p>
    <w:p w14:paraId="6E39AA77" w14:textId="35E7EC61" w:rsidR="007B54AF" w:rsidRPr="007B54AF" w:rsidRDefault="007B54AF" w:rsidP="007B54AF">
      <w:pPr>
        <w:jc w:val="both"/>
        <w:rPr>
          <w:rFonts w:ascii="Arial" w:hAnsi="Arial" w:cs="Arial"/>
        </w:rPr>
      </w:pPr>
      <w:r w:rsidRPr="007B54AF">
        <w:rPr>
          <w:rFonts w:ascii="Arial" w:hAnsi="Arial" w:cs="Arial"/>
        </w:rPr>
        <w:t>Dijital Köprü</w:t>
      </w:r>
      <w:r w:rsidR="00E940A6">
        <w:rPr>
          <w:rFonts w:ascii="Arial" w:hAnsi="Arial" w:cs="Arial"/>
        </w:rPr>
        <w:t>;</w:t>
      </w:r>
      <w:r w:rsidRPr="007B54AF">
        <w:rPr>
          <w:rFonts w:ascii="Arial" w:hAnsi="Arial" w:cs="Arial"/>
        </w:rPr>
        <w:t xml:space="preserve"> KOBİ’lerin tek bir platform üzerinden e-ticaret, e-ihracat, e-fatura, ön muhasebe, insan kaynakları yönetimi, ödeme sistemleri ve</w:t>
      </w:r>
      <w:r w:rsidR="00E940A6">
        <w:rPr>
          <w:rFonts w:ascii="Arial" w:hAnsi="Arial" w:cs="Arial"/>
        </w:rPr>
        <w:t xml:space="preserve"> lojistik gibi </w:t>
      </w:r>
      <w:r w:rsidRPr="007B54AF">
        <w:rPr>
          <w:rFonts w:ascii="Arial" w:hAnsi="Arial" w:cs="Arial"/>
        </w:rPr>
        <w:t>çözümlere erişmesin</w:t>
      </w:r>
      <w:r w:rsidR="00E940A6">
        <w:rPr>
          <w:rFonts w:ascii="Arial" w:hAnsi="Arial" w:cs="Arial"/>
        </w:rPr>
        <w:t xml:space="preserve">e imkan </w:t>
      </w:r>
      <w:r w:rsidRPr="007B54AF">
        <w:rPr>
          <w:rFonts w:ascii="Arial" w:hAnsi="Arial" w:cs="Arial"/>
        </w:rPr>
        <w:t>sağlayarak işletmelere zaman ve maliyet avantajı sunuyor.</w:t>
      </w:r>
    </w:p>
    <w:p w14:paraId="5AA65CEE" w14:textId="4C0BE251" w:rsidR="007B54AF" w:rsidRDefault="00DA4A48" w:rsidP="007B54AF">
      <w:pPr>
        <w:jc w:val="both"/>
        <w:rPr>
          <w:rFonts w:ascii="Arial" w:hAnsi="Arial" w:cs="Arial"/>
        </w:rPr>
      </w:pPr>
      <w:r w:rsidRPr="007B54AF">
        <w:rPr>
          <w:rFonts w:ascii="Arial" w:hAnsi="Arial" w:cs="Arial"/>
        </w:rPr>
        <w:t xml:space="preserve">QNB eSolutions Genel Müdürü </w:t>
      </w:r>
      <w:r>
        <w:rPr>
          <w:rFonts w:ascii="Arial" w:hAnsi="Arial" w:cs="Arial"/>
        </w:rPr>
        <w:t xml:space="preserve">ve </w:t>
      </w:r>
      <w:r w:rsidR="007B54AF" w:rsidRPr="007B54AF">
        <w:rPr>
          <w:rFonts w:ascii="Arial" w:hAnsi="Arial" w:cs="Arial"/>
        </w:rPr>
        <w:t>QNB Dijital Köprü ve Servis Bankacılığı Yönetici Direktörü Okay Yıldırım, ödülle ilgili yaptığı değerlendirmede şunları söyledi:</w:t>
      </w:r>
    </w:p>
    <w:p w14:paraId="6AEAC1B0" w14:textId="3A485C81" w:rsidR="00275409" w:rsidRDefault="007B54AF" w:rsidP="007B54AF">
      <w:pPr>
        <w:jc w:val="both"/>
        <w:rPr>
          <w:rFonts w:ascii="Arial" w:hAnsi="Arial" w:cs="Arial"/>
        </w:rPr>
      </w:pPr>
      <w:r w:rsidRPr="007B54AF">
        <w:rPr>
          <w:rFonts w:ascii="Arial" w:hAnsi="Arial" w:cs="Arial"/>
        </w:rPr>
        <w:br/>
      </w:r>
      <w:r w:rsidR="00275409" w:rsidRPr="00275409">
        <w:rPr>
          <w:rFonts w:ascii="Arial" w:hAnsi="Arial" w:cs="Arial"/>
        </w:rPr>
        <w:t xml:space="preserve">“Dijital Köprü’yü hayata geçirdiğimiz ilk günden bu yana </w:t>
      </w:r>
      <w:r w:rsidR="00F929CD">
        <w:rPr>
          <w:rFonts w:ascii="Arial" w:hAnsi="Arial" w:cs="Arial"/>
        </w:rPr>
        <w:t>amacımız</w:t>
      </w:r>
      <w:r w:rsidR="00275409" w:rsidRPr="00275409">
        <w:rPr>
          <w:rFonts w:ascii="Arial" w:hAnsi="Arial" w:cs="Arial"/>
        </w:rPr>
        <w:t xml:space="preserve">, KOBİ’lerin dijital dünyada ihtiyaç duydukları tüm çözümleri tek bir </w:t>
      </w:r>
      <w:r w:rsidR="009F0F00">
        <w:rPr>
          <w:rFonts w:ascii="Arial" w:hAnsi="Arial" w:cs="Arial"/>
        </w:rPr>
        <w:t>platform</w:t>
      </w:r>
      <w:r w:rsidR="00275409" w:rsidRPr="00275409">
        <w:rPr>
          <w:rFonts w:ascii="Arial" w:hAnsi="Arial" w:cs="Arial"/>
        </w:rPr>
        <w:t xml:space="preserve"> üzerinden sunmak oldu. </w:t>
      </w:r>
      <w:r w:rsidR="00F929CD" w:rsidRPr="00F929CD">
        <w:rPr>
          <w:rFonts w:ascii="Arial" w:hAnsi="Arial" w:cs="Arial"/>
        </w:rPr>
        <w:t xml:space="preserve">Yerel kalkınmanın itici gücü olan KOBİ’lerin dijitalleşme yolculuğunu desteklemek, </w:t>
      </w:r>
      <w:r w:rsidR="00FC29B2">
        <w:rPr>
          <w:rFonts w:ascii="Arial" w:hAnsi="Arial" w:cs="Arial"/>
        </w:rPr>
        <w:t xml:space="preserve">uzun zamandır </w:t>
      </w:r>
      <w:r w:rsidR="00F929CD" w:rsidRPr="00F929CD">
        <w:rPr>
          <w:rFonts w:ascii="Arial" w:hAnsi="Arial" w:cs="Arial"/>
        </w:rPr>
        <w:t>en öncelikli hedeflerimizden biri</w:t>
      </w:r>
      <w:r w:rsidR="00F929CD">
        <w:rPr>
          <w:rFonts w:ascii="Arial" w:hAnsi="Arial" w:cs="Arial"/>
        </w:rPr>
        <w:t xml:space="preserve">. </w:t>
      </w:r>
      <w:r w:rsidR="00FC29B2">
        <w:rPr>
          <w:rFonts w:ascii="Arial" w:hAnsi="Arial" w:cs="Arial"/>
        </w:rPr>
        <w:t>Yenilikleri benimseyen ve sürekli</w:t>
      </w:r>
      <w:r w:rsidR="00275409" w:rsidRPr="00275409">
        <w:rPr>
          <w:rFonts w:ascii="Arial" w:hAnsi="Arial" w:cs="Arial"/>
        </w:rPr>
        <w:t xml:space="preserve"> gelişen yapımız,</w:t>
      </w:r>
      <w:r w:rsidR="00FC29B2">
        <w:rPr>
          <w:rFonts w:ascii="Arial" w:hAnsi="Arial" w:cs="Arial"/>
        </w:rPr>
        <w:t xml:space="preserve"> 2019 yılında</w:t>
      </w:r>
      <w:r w:rsidR="00275409" w:rsidRPr="00275409">
        <w:rPr>
          <w:rFonts w:ascii="Arial" w:hAnsi="Arial" w:cs="Arial"/>
        </w:rPr>
        <w:t xml:space="preserve"> müşterilerimizin değişen beklentilerine hızla uyum sağlayan, esnek ve yenilikçi bir platform ortaya çıkardı. Bugün Global Finance gibi saygın bir kurumdan bu ödülü almak, sunduğumuz değerin uluslararası düzeyde de onaylanması anlamına geliyor. Bu başarı, sadece bizim değil; bize güvenen, birlikte büyüdüğümüz tüm KOBİ’lerimizin ve bu yolculuğu mümkün kılan ekip arkadaşlarımızın başarısıdır. Önümüzdeki dönemde de teknolojiyi, iş birliklerini ve inovasyonu odağımıza alarak Türkiye’de KOBİ ekosisteminin gelişimine katkı sunmaya devam edeceğiz.”</w:t>
      </w:r>
    </w:p>
    <w:p w14:paraId="7BE85861" w14:textId="34959E68" w:rsidR="007B54AF" w:rsidRPr="007B54AF" w:rsidRDefault="007B54AF" w:rsidP="007B54AF">
      <w:pPr>
        <w:jc w:val="both"/>
        <w:rPr>
          <w:rFonts w:ascii="Arial" w:hAnsi="Arial" w:cs="Arial"/>
        </w:rPr>
      </w:pPr>
      <w:r w:rsidRPr="007B54AF">
        <w:rPr>
          <w:rFonts w:ascii="Arial" w:hAnsi="Arial" w:cs="Arial"/>
        </w:rPr>
        <w:t>QNB Türkiye, Dijital Köprü ile Türkiye genelinde KOBİ’lerin dijitalleşme süreçlerini desteklerken, ülke ekonomisine de uzun vadeli katkı sağlamayı hedefliyor.</w:t>
      </w:r>
    </w:p>
    <w:p w14:paraId="21734F84" w14:textId="6BADF9C7" w:rsidR="00E47840" w:rsidRPr="00246628" w:rsidRDefault="00E47840" w:rsidP="00246628">
      <w:pPr>
        <w:jc w:val="both"/>
        <w:rPr>
          <w:rFonts w:ascii="Arial" w:hAnsi="Arial" w:cs="Arial"/>
        </w:rPr>
      </w:pPr>
    </w:p>
    <w:sectPr w:rsidR="00E47840" w:rsidRPr="00246628" w:rsidSect="0026073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B457" w14:textId="77777777" w:rsidR="00CF7AE5" w:rsidRDefault="00CF7AE5" w:rsidP="009A38EF">
      <w:pPr>
        <w:spacing w:after="0" w:line="240" w:lineRule="auto"/>
      </w:pPr>
      <w:r>
        <w:separator/>
      </w:r>
    </w:p>
  </w:endnote>
  <w:endnote w:type="continuationSeparator" w:id="0">
    <w:p w14:paraId="76AA5F25" w14:textId="77777777" w:rsidR="00CF7AE5" w:rsidRDefault="00CF7AE5" w:rsidP="009A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8724" w14:textId="77777777" w:rsidR="00E940A6" w:rsidRDefault="00E94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69E6" w14:textId="59B0946C" w:rsidR="009A38EF" w:rsidRDefault="0026073D" w:rsidP="0026073D">
    <w:pPr>
      <w:pStyle w:val="Footer"/>
      <w:jc w:val="right"/>
    </w:pPr>
    <w:bookmarkStart w:id="0" w:name="DocumentMarkings1FooterPrimary"/>
    <w:r w:rsidRPr="0026073D">
      <w:rPr>
        <w:rFonts w:ascii="Calibri" w:hAnsi="Calibri" w:cs="Calibri"/>
        <w:color w:val="000000"/>
        <w:sz w:val="16"/>
      </w:rPr>
      <w:t>Sınıflandırma: </w:t>
    </w:r>
    <w:r w:rsidRPr="0026073D">
      <w:rPr>
        <w:rFonts w:ascii="Calibri" w:hAnsi="Calibri" w:cs="Calibri"/>
        <w:b/>
        <w:color w:val="009900"/>
        <w:sz w:val="16"/>
      </w:rPr>
      <w:t>Genel</w:t>
    </w:r>
    <w:r w:rsidRPr="0026073D">
      <w:rPr>
        <w:rFonts w:ascii="Calibri" w:hAnsi="Calibri" w:cs="Calibri"/>
        <w:b/>
        <w:color w:val="000000"/>
        <w:sz w:val="16"/>
      </w:rPr>
      <w:t> /</w:t>
    </w:r>
    <w:r w:rsidRPr="0026073D">
      <w:rPr>
        <w:rFonts w:ascii="Calibri" w:hAnsi="Calibri" w:cs="Calibri"/>
        <w:color w:val="000000"/>
        <w:sz w:val="16"/>
      </w:rPr>
      <w:t> </w:t>
    </w:r>
    <w:r w:rsidRPr="0026073D">
      <w:rPr>
        <w:rFonts w:ascii="Calibri" w:hAnsi="Calibri" w:cs="Calibri"/>
        <w:b/>
        <w:color w:val="000000"/>
        <w:sz w:val="16"/>
      </w:rPr>
      <w:t>Kişisel Veri İçermez</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BC9B" w14:textId="77777777" w:rsidR="00E940A6" w:rsidRDefault="00E94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A7E6" w14:textId="77777777" w:rsidR="00CF7AE5" w:rsidRDefault="00CF7AE5" w:rsidP="009A38EF">
      <w:pPr>
        <w:spacing w:after="0" w:line="240" w:lineRule="auto"/>
      </w:pPr>
      <w:r>
        <w:separator/>
      </w:r>
    </w:p>
  </w:footnote>
  <w:footnote w:type="continuationSeparator" w:id="0">
    <w:p w14:paraId="7E104140" w14:textId="77777777" w:rsidR="00CF7AE5" w:rsidRDefault="00CF7AE5" w:rsidP="009A3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B276" w14:textId="77777777" w:rsidR="00E940A6" w:rsidRDefault="00E94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6903" w14:textId="795E48D8" w:rsidR="00C46708" w:rsidRDefault="00C46708" w:rsidP="00C46708">
    <w:pPr>
      <w:pStyle w:val="Header"/>
      <w:jc w:val="center"/>
    </w:pPr>
    <w:r>
      <w:rPr>
        <w:noProof/>
      </w:rPr>
      <w:drawing>
        <wp:inline distT="0" distB="0" distL="0" distR="0" wp14:anchorId="243A0F10" wp14:editId="4D095066">
          <wp:extent cx="1987550" cy="635000"/>
          <wp:effectExtent l="0" t="0" r="0" b="0"/>
          <wp:docPr id="10688700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35000"/>
                  </a:xfrm>
                  <a:prstGeom prst="rect">
                    <a:avLst/>
                  </a:prstGeom>
                  <a:noFill/>
                  <a:ln>
                    <a:noFill/>
                  </a:ln>
                </pic:spPr>
              </pic:pic>
            </a:graphicData>
          </a:graphic>
        </wp:inline>
      </w:drawing>
    </w:r>
  </w:p>
  <w:p w14:paraId="54CFC5B7" w14:textId="77777777" w:rsidR="00C46708" w:rsidRDefault="00C46708" w:rsidP="00C467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CA58" w14:textId="5DC58D07" w:rsidR="009A38EF" w:rsidRDefault="004115C0" w:rsidP="004115C0">
    <w:pPr>
      <w:pStyle w:val="Header"/>
      <w:jc w:val="center"/>
    </w:pPr>
    <w:r>
      <w:rPr>
        <w:noProof/>
      </w:rPr>
      <w:drawing>
        <wp:inline distT="0" distB="0" distL="0" distR="0" wp14:anchorId="0664A754" wp14:editId="5CFC7FF4">
          <wp:extent cx="1987550" cy="635000"/>
          <wp:effectExtent l="0" t="0" r="0" b="0"/>
          <wp:docPr id="17515364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35000"/>
                  </a:xfrm>
                  <a:prstGeom prst="rect">
                    <a:avLst/>
                  </a:prstGeom>
                  <a:noFill/>
                  <a:ln>
                    <a:noFill/>
                  </a:ln>
                </pic:spPr>
              </pic:pic>
            </a:graphicData>
          </a:graphic>
        </wp:inline>
      </w:drawing>
    </w:r>
  </w:p>
  <w:p w14:paraId="2F82F61B" w14:textId="77777777" w:rsidR="004115C0" w:rsidRDefault="004115C0" w:rsidP="004115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21736"/>
    <w:multiLevelType w:val="hybridMultilevel"/>
    <w:tmpl w:val="9DB0D0E4"/>
    <w:lvl w:ilvl="0" w:tplc="98A224C0">
      <w:start w:val="1"/>
      <w:numFmt w:val="bullet"/>
      <w:lvlText w:val="-"/>
      <w:lvlJc w:val="left"/>
      <w:pPr>
        <w:ind w:left="720" w:hanging="360"/>
      </w:pPr>
      <w:rPr>
        <w:rFonts w:ascii="Arial" w:eastAsia="Aptos"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20143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EF"/>
    <w:rsid w:val="0003702C"/>
    <w:rsid w:val="0004427D"/>
    <w:rsid w:val="00047DF5"/>
    <w:rsid w:val="00062B89"/>
    <w:rsid w:val="0007262B"/>
    <w:rsid w:val="0007557F"/>
    <w:rsid w:val="00076727"/>
    <w:rsid w:val="00076866"/>
    <w:rsid w:val="00097A67"/>
    <w:rsid w:val="000A5B27"/>
    <w:rsid w:val="000D099D"/>
    <w:rsid w:val="000D76FC"/>
    <w:rsid w:val="000E59EA"/>
    <w:rsid w:val="00100714"/>
    <w:rsid w:val="001321F7"/>
    <w:rsid w:val="00147D92"/>
    <w:rsid w:val="001722F8"/>
    <w:rsid w:val="00173717"/>
    <w:rsid w:val="001962A2"/>
    <w:rsid w:val="00197EEA"/>
    <w:rsid w:val="001E5045"/>
    <w:rsid w:val="001E6012"/>
    <w:rsid w:val="002059CD"/>
    <w:rsid w:val="00226762"/>
    <w:rsid w:val="00246628"/>
    <w:rsid w:val="0025390C"/>
    <w:rsid w:val="0026073D"/>
    <w:rsid w:val="00275409"/>
    <w:rsid w:val="002C072F"/>
    <w:rsid w:val="002E1DBE"/>
    <w:rsid w:val="0032023C"/>
    <w:rsid w:val="00346FE0"/>
    <w:rsid w:val="0035073E"/>
    <w:rsid w:val="00377193"/>
    <w:rsid w:val="003775A9"/>
    <w:rsid w:val="003B3D61"/>
    <w:rsid w:val="003E55DA"/>
    <w:rsid w:val="003F7044"/>
    <w:rsid w:val="004115C0"/>
    <w:rsid w:val="00436304"/>
    <w:rsid w:val="0045568A"/>
    <w:rsid w:val="0046313A"/>
    <w:rsid w:val="004709E3"/>
    <w:rsid w:val="0048742C"/>
    <w:rsid w:val="004A0323"/>
    <w:rsid w:val="004F756C"/>
    <w:rsid w:val="00517AF8"/>
    <w:rsid w:val="00520356"/>
    <w:rsid w:val="00524B32"/>
    <w:rsid w:val="00567427"/>
    <w:rsid w:val="005737CA"/>
    <w:rsid w:val="0058229A"/>
    <w:rsid w:val="005B04F7"/>
    <w:rsid w:val="005D386A"/>
    <w:rsid w:val="005F3913"/>
    <w:rsid w:val="0061261C"/>
    <w:rsid w:val="00627295"/>
    <w:rsid w:val="00664362"/>
    <w:rsid w:val="00677518"/>
    <w:rsid w:val="00692B6F"/>
    <w:rsid w:val="006B48A3"/>
    <w:rsid w:val="006D5860"/>
    <w:rsid w:val="00712917"/>
    <w:rsid w:val="00714015"/>
    <w:rsid w:val="007240A0"/>
    <w:rsid w:val="00760B2A"/>
    <w:rsid w:val="00794D0C"/>
    <w:rsid w:val="007B54AF"/>
    <w:rsid w:val="007E737C"/>
    <w:rsid w:val="00800420"/>
    <w:rsid w:val="00865E0A"/>
    <w:rsid w:val="00880575"/>
    <w:rsid w:val="008F5560"/>
    <w:rsid w:val="008F5CB5"/>
    <w:rsid w:val="00903405"/>
    <w:rsid w:val="0092538C"/>
    <w:rsid w:val="009360F8"/>
    <w:rsid w:val="00943018"/>
    <w:rsid w:val="009579D5"/>
    <w:rsid w:val="009608F9"/>
    <w:rsid w:val="00981A7A"/>
    <w:rsid w:val="009A38EF"/>
    <w:rsid w:val="009F0F00"/>
    <w:rsid w:val="00A741B3"/>
    <w:rsid w:val="00A951A2"/>
    <w:rsid w:val="00AA1572"/>
    <w:rsid w:val="00AB28E3"/>
    <w:rsid w:val="00AD4FA9"/>
    <w:rsid w:val="00AF3B5F"/>
    <w:rsid w:val="00B05311"/>
    <w:rsid w:val="00B05AEB"/>
    <w:rsid w:val="00B2338C"/>
    <w:rsid w:val="00B47039"/>
    <w:rsid w:val="00B85765"/>
    <w:rsid w:val="00B93C3B"/>
    <w:rsid w:val="00BD36B4"/>
    <w:rsid w:val="00C0489C"/>
    <w:rsid w:val="00C138AF"/>
    <w:rsid w:val="00C46708"/>
    <w:rsid w:val="00C65F9A"/>
    <w:rsid w:val="00C71B90"/>
    <w:rsid w:val="00C9499F"/>
    <w:rsid w:val="00C95017"/>
    <w:rsid w:val="00C96D16"/>
    <w:rsid w:val="00C979D4"/>
    <w:rsid w:val="00CA4AD8"/>
    <w:rsid w:val="00CD7FCC"/>
    <w:rsid w:val="00CF7AE5"/>
    <w:rsid w:val="00D14D68"/>
    <w:rsid w:val="00D15B8F"/>
    <w:rsid w:val="00D16D7F"/>
    <w:rsid w:val="00D33601"/>
    <w:rsid w:val="00D412B5"/>
    <w:rsid w:val="00D774EF"/>
    <w:rsid w:val="00D85CC0"/>
    <w:rsid w:val="00DA1568"/>
    <w:rsid w:val="00DA4A48"/>
    <w:rsid w:val="00DD3CA4"/>
    <w:rsid w:val="00DF59FD"/>
    <w:rsid w:val="00E04ABE"/>
    <w:rsid w:val="00E37980"/>
    <w:rsid w:val="00E47840"/>
    <w:rsid w:val="00E940A6"/>
    <w:rsid w:val="00E94D2F"/>
    <w:rsid w:val="00ED14A3"/>
    <w:rsid w:val="00ED2E9C"/>
    <w:rsid w:val="00ED4E58"/>
    <w:rsid w:val="00EE7439"/>
    <w:rsid w:val="00EF5C7B"/>
    <w:rsid w:val="00F10B76"/>
    <w:rsid w:val="00F17734"/>
    <w:rsid w:val="00F24916"/>
    <w:rsid w:val="00F75914"/>
    <w:rsid w:val="00F878BE"/>
    <w:rsid w:val="00F929CD"/>
    <w:rsid w:val="00F9538E"/>
    <w:rsid w:val="00FA1A1A"/>
    <w:rsid w:val="00FC29B2"/>
    <w:rsid w:val="00FC7292"/>
    <w:rsid w:val="00FD6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77EC"/>
  <w15:chartTrackingRefBased/>
  <w15:docId w15:val="{BBAB6FA3-FEBF-4D39-AA07-E37DAD99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8EF"/>
    <w:rPr>
      <w:color w:val="0563C1" w:themeColor="hyperlink"/>
      <w:u w:val="single"/>
    </w:rPr>
  </w:style>
  <w:style w:type="character" w:styleId="UnresolvedMention">
    <w:name w:val="Unresolved Mention"/>
    <w:basedOn w:val="DefaultParagraphFont"/>
    <w:uiPriority w:val="99"/>
    <w:semiHidden/>
    <w:unhideWhenUsed/>
    <w:rsid w:val="009A38EF"/>
    <w:rPr>
      <w:color w:val="605E5C"/>
      <w:shd w:val="clear" w:color="auto" w:fill="E1DFDD"/>
    </w:rPr>
  </w:style>
  <w:style w:type="paragraph" w:styleId="Header">
    <w:name w:val="header"/>
    <w:basedOn w:val="Normal"/>
    <w:link w:val="HeaderChar"/>
    <w:uiPriority w:val="99"/>
    <w:unhideWhenUsed/>
    <w:rsid w:val="009A38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38EF"/>
  </w:style>
  <w:style w:type="paragraph" w:styleId="Footer">
    <w:name w:val="footer"/>
    <w:basedOn w:val="Normal"/>
    <w:link w:val="FooterChar"/>
    <w:uiPriority w:val="99"/>
    <w:unhideWhenUsed/>
    <w:rsid w:val="009A38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38EF"/>
  </w:style>
  <w:style w:type="character" w:styleId="CommentReference">
    <w:name w:val="annotation reference"/>
    <w:basedOn w:val="DefaultParagraphFont"/>
    <w:uiPriority w:val="99"/>
    <w:semiHidden/>
    <w:unhideWhenUsed/>
    <w:rsid w:val="00C979D4"/>
    <w:rPr>
      <w:sz w:val="16"/>
      <w:szCs w:val="16"/>
    </w:rPr>
  </w:style>
  <w:style w:type="paragraph" w:styleId="CommentText">
    <w:name w:val="annotation text"/>
    <w:basedOn w:val="Normal"/>
    <w:link w:val="CommentTextChar"/>
    <w:uiPriority w:val="99"/>
    <w:unhideWhenUsed/>
    <w:rsid w:val="00C979D4"/>
    <w:pPr>
      <w:spacing w:line="240" w:lineRule="auto"/>
    </w:pPr>
    <w:rPr>
      <w:sz w:val="20"/>
      <w:szCs w:val="20"/>
    </w:rPr>
  </w:style>
  <w:style w:type="character" w:customStyle="1" w:styleId="CommentTextChar">
    <w:name w:val="Comment Text Char"/>
    <w:basedOn w:val="DefaultParagraphFont"/>
    <w:link w:val="CommentText"/>
    <w:uiPriority w:val="99"/>
    <w:rsid w:val="00C979D4"/>
    <w:rPr>
      <w:sz w:val="20"/>
      <w:szCs w:val="20"/>
    </w:rPr>
  </w:style>
  <w:style w:type="paragraph" w:styleId="CommentSubject">
    <w:name w:val="annotation subject"/>
    <w:basedOn w:val="CommentText"/>
    <w:next w:val="CommentText"/>
    <w:link w:val="CommentSubjectChar"/>
    <w:uiPriority w:val="99"/>
    <w:semiHidden/>
    <w:unhideWhenUsed/>
    <w:rsid w:val="00C979D4"/>
    <w:rPr>
      <w:b/>
      <w:bCs/>
    </w:rPr>
  </w:style>
  <w:style w:type="character" w:customStyle="1" w:styleId="CommentSubjectChar">
    <w:name w:val="Comment Subject Char"/>
    <w:basedOn w:val="CommentTextChar"/>
    <w:link w:val="CommentSubject"/>
    <w:uiPriority w:val="99"/>
    <w:semiHidden/>
    <w:rsid w:val="00C979D4"/>
    <w:rPr>
      <w:b/>
      <w:bCs/>
      <w:sz w:val="20"/>
      <w:szCs w:val="20"/>
    </w:rPr>
  </w:style>
  <w:style w:type="paragraph" w:styleId="Revision">
    <w:name w:val="Revision"/>
    <w:hidden/>
    <w:uiPriority w:val="99"/>
    <w:semiHidden/>
    <w:rsid w:val="00FD6A5F"/>
    <w:pPr>
      <w:spacing w:after="0" w:line="240" w:lineRule="auto"/>
    </w:pPr>
  </w:style>
  <w:style w:type="paragraph" w:styleId="ListParagraph">
    <w:name w:val="List Paragraph"/>
    <w:basedOn w:val="Normal"/>
    <w:uiPriority w:val="34"/>
    <w:qFormat/>
    <w:rsid w:val="00DD3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5075">
      <w:bodyDiv w:val="1"/>
      <w:marLeft w:val="0"/>
      <w:marRight w:val="0"/>
      <w:marTop w:val="0"/>
      <w:marBottom w:val="0"/>
      <w:divBdr>
        <w:top w:val="none" w:sz="0" w:space="0" w:color="auto"/>
        <w:left w:val="none" w:sz="0" w:space="0" w:color="auto"/>
        <w:bottom w:val="none" w:sz="0" w:space="0" w:color="auto"/>
        <w:right w:val="none" w:sz="0" w:space="0" w:color="auto"/>
      </w:divBdr>
    </w:div>
    <w:div w:id="129633808">
      <w:bodyDiv w:val="1"/>
      <w:marLeft w:val="0"/>
      <w:marRight w:val="0"/>
      <w:marTop w:val="0"/>
      <w:marBottom w:val="0"/>
      <w:divBdr>
        <w:top w:val="none" w:sz="0" w:space="0" w:color="auto"/>
        <w:left w:val="none" w:sz="0" w:space="0" w:color="auto"/>
        <w:bottom w:val="none" w:sz="0" w:space="0" w:color="auto"/>
        <w:right w:val="none" w:sz="0" w:space="0" w:color="auto"/>
      </w:divBdr>
    </w:div>
    <w:div w:id="287706368">
      <w:bodyDiv w:val="1"/>
      <w:marLeft w:val="0"/>
      <w:marRight w:val="0"/>
      <w:marTop w:val="0"/>
      <w:marBottom w:val="0"/>
      <w:divBdr>
        <w:top w:val="none" w:sz="0" w:space="0" w:color="auto"/>
        <w:left w:val="none" w:sz="0" w:space="0" w:color="auto"/>
        <w:bottom w:val="none" w:sz="0" w:space="0" w:color="auto"/>
        <w:right w:val="none" w:sz="0" w:space="0" w:color="auto"/>
      </w:divBdr>
    </w:div>
    <w:div w:id="332030977">
      <w:bodyDiv w:val="1"/>
      <w:marLeft w:val="0"/>
      <w:marRight w:val="0"/>
      <w:marTop w:val="0"/>
      <w:marBottom w:val="0"/>
      <w:divBdr>
        <w:top w:val="none" w:sz="0" w:space="0" w:color="auto"/>
        <w:left w:val="none" w:sz="0" w:space="0" w:color="auto"/>
        <w:bottom w:val="none" w:sz="0" w:space="0" w:color="auto"/>
        <w:right w:val="none" w:sz="0" w:space="0" w:color="auto"/>
      </w:divBdr>
    </w:div>
    <w:div w:id="375854803">
      <w:bodyDiv w:val="1"/>
      <w:marLeft w:val="0"/>
      <w:marRight w:val="0"/>
      <w:marTop w:val="0"/>
      <w:marBottom w:val="0"/>
      <w:divBdr>
        <w:top w:val="none" w:sz="0" w:space="0" w:color="auto"/>
        <w:left w:val="none" w:sz="0" w:space="0" w:color="auto"/>
        <w:bottom w:val="none" w:sz="0" w:space="0" w:color="auto"/>
        <w:right w:val="none" w:sz="0" w:space="0" w:color="auto"/>
      </w:divBdr>
      <w:divsChild>
        <w:div w:id="332876224">
          <w:marLeft w:val="0"/>
          <w:marRight w:val="0"/>
          <w:marTop w:val="0"/>
          <w:marBottom w:val="0"/>
          <w:divBdr>
            <w:top w:val="none" w:sz="0" w:space="0" w:color="auto"/>
            <w:left w:val="none" w:sz="0" w:space="0" w:color="auto"/>
            <w:bottom w:val="none" w:sz="0" w:space="0" w:color="auto"/>
            <w:right w:val="none" w:sz="0" w:space="0" w:color="auto"/>
          </w:divBdr>
          <w:divsChild>
            <w:div w:id="1698503529">
              <w:marLeft w:val="-225"/>
              <w:marRight w:val="-225"/>
              <w:marTop w:val="0"/>
              <w:marBottom w:val="0"/>
              <w:divBdr>
                <w:top w:val="none" w:sz="0" w:space="0" w:color="auto"/>
                <w:left w:val="none" w:sz="0" w:space="0" w:color="auto"/>
                <w:bottom w:val="none" w:sz="0" w:space="0" w:color="auto"/>
                <w:right w:val="none" w:sz="0" w:space="0" w:color="auto"/>
              </w:divBdr>
              <w:divsChild>
                <w:div w:id="85616046">
                  <w:marLeft w:val="0"/>
                  <w:marRight w:val="0"/>
                  <w:marTop w:val="0"/>
                  <w:marBottom w:val="0"/>
                  <w:divBdr>
                    <w:top w:val="none" w:sz="0" w:space="0" w:color="auto"/>
                    <w:left w:val="none" w:sz="0" w:space="0" w:color="auto"/>
                    <w:bottom w:val="none" w:sz="0" w:space="0" w:color="auto"/>
                    <w:right w:val="none" w:sz="0" w:space="0" w:color="auto"/>
                  </w:divBdr>
                  <w:divsChild>
                    <w:div w:id="983965728">
                      <w:marLeft w:val="0"/>
                      <w:marRight w:val="0"/>
                      <w:marTop w:val="0"/>
                      <w:marBottom w:val="270"/>
                      <w:divBdr>
                        <w:top w:val="none" w:sz="0" w:space="0" w:color="auto"/>
                        <w:left w:val="none" w:sz="0" w:space="0" w:color="auto"/>
                        <w:bottom w:val="none" w:sz="0" w:space="0" w:color="auto"/>
                        <w:right w:val="none" w:sz="0" w:space="0" w:color="auto"/>
                      </w:divBdr>
                      <w:divsChild>
                        <w:div w:id="1494175294">
                          <w:marLeft w:val="0"/>
                          <w:marRight w:val="255"/>
                          <w:marTop w:val="0"/>
                          <w:marBottom w:val="0"/>
                          <w:divBdr>
                            <w:top w:val="none" w:sz="0" w:space="0" w:color="auto"/>
                            <w:left w:val="none" w:sz="0" w:space="0" w:color="auto"/>
                            <w:bottom w:val="none" w:sz="0" w:space="0" w:color="auto"/>
                            <w:right w:val="none" w:sz="0" w:space="0" w:color="auto"/>
                          </w:divBdr>
                        </w:div>
                        <w:div w:id="1308392471">
                          <w:marLeft w:val="0"/>
                          <w:marRight w:val="255"/>
                          <w:marTop w:val="0"/>
                          <w:marBottom w:val="0"/>
                          <w:divBdr>
                            <w:top w:val="none" w:sz="0" w:space="0" w:color="auto"/>
                            <w:left w:val="none" w:sz="0" w:space="0" w:color="auto"/>
                            <w:bottom w:val="none" w:sz="0" w:space="0" w:color="auto"/>
                            <w:right w:val="none" w:sz="0" w:space="0" w:color="auto"/>
                          </w:divBdr>
                        </w:div>
                        <w:div w:id="896085860">
                          <w:marLeft w:val="0"/>
                          <w:marRight w:val="255"/>
                          <w:marTop w:val="0"/>
                          <w:marBottom w:val="0"/>
                          <w:divBdr>
                            <w:top w:val="none" w:sz="0" w:space="0" w:color="auto"/>
                            <w:left w:val="none" w:sz="0" w:space="0" w:color="auto"/>
                            <w:bottom w:val="none" w:sz="0" w:space="0" w:color="auto"/>
                            <w:right w:val="none" w:sz="0" w:space="0" w:color="auto"/>
                          </w:divBdr>
                        </w:div>
                        <w:div w:id="733160406">
                          <w:marLeft w:val="0"/>
                          <w:marRight w:val="255"/>
                          <w:marTop w:val="0"/>
                          <w:marBottom w:val="0"/>
                          <w:divBdr>
                            <w:top w:val="none" w:sz="0" w:space="0" w:color="auto"/>
                            <w:left w:val="none" w:sz="0" w:space="0" w:color="auto"/>
                            <w:bottom w:val="none" w:sz="0" w:space="0" w:color="auto"/>
                            <w:right w:val="none" w:sz="0" w:space="0" w:color="auto"/>
                          </w:divBdr>
                        </w:div>
                        <w:div w:id="15632489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971849">
          <w:marLeft w:val="0"/>
          <w:marRight w:val="0"/>
          <w:marTop w:val="0"/>
          <w:marBottom w:val="0"/>
          <w:divBdr>
            <w:top w:val="none" w:sz="0" w:space="0" w:color="auto"/>
            <w:left w:val="none" w:sz="0" w:space="0" w:color="auto"/>
            <w:bottom w:val="none" w:sz="0" w:space="0" w:color="auto"/>
            <w:right w:val="none" w:sz="0" w:space="0" w:color="auto"/>
          </w:divBdr>
          <w:divsChild>
            <w:div w:id="15394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1040">
      <w:bodyDiv w:val="1"/>
      <w:marLeft w:val="0"/>
      <w:marRight w:val="0"/>
      <w:marTop w:val="0"/>
      <w:marBottom w:val="0"/>
      <w:divBdr>
        <w:top w:val="none" w:sz="0" w:space="0" w:color="auto"/>
        <w:left w:val="none" w:sz="0" w:space="0" w:color="auto"/>
        <w:bottom w:val="none" w:sz="0" w:space="0" w:color="auto"/>
        <w:right w:val="none" w:sz="0" w:space="0" w:color="auto"/>
      </w:divBdr>
    </w:div>
    <w:div w:id="422994945">
      <w:bodyDiv w:val="1"/>
      <w:marLeft w:val="0"/>
      <w:marRight w:val="0"/>
      <w:marTop w:val="0"/>
      <w:marBottom w:val="0"/>
      <w:divBdr>
        <w:top w:val="none" w:sz="0" w:space="0" w:color="auto"/>
        <w:left w:val="none" w:sz="0" w:space="0" w:color="auto"/>
        <w:bottom w:val="none" w:sz="0" w:space="0" w:color="auto"/>
        <w:right w:val="none" w:sz="0" w:space="0" w:color="auto"/>
      </w:divBdr>
    </w:div>
    <w:div w:id="436826435">
      <w:bodyDiv w:val="1"/>
      <w:marLeft w:val="0"/>
      <w:marRight w:val="0"/>
      <w:marTop w:val="0"/>
      <w:marBottom w:val="0"/>
      <w:divBdr>
        <w:top w:val="none" w:sz="0" w:space="0" w:color="auto"/>
        <w:left w:val="none" w:sz="0" w:space="0" w:color="auto"/>
        <w:bottom w:val="none" w:sz="0" w:space="0" w:color="auto"/>
        <w:right w:val="none" w:sz="0" w:space="0" w:color="auto"/>
      </w:divBdr>
    </w:div>
    <w:div w:id="471675307">
      <w:bodyDiv w:val="1"/>
      <w:marLeft w:val="0"/>
      <w:marRight w:val="0"/>
      <w:marTop w:val="0"/>
      <w:marBottom w:val="0"/>
      <w:divBdr>
        <w:top w:val="none" w:sz="0" w:space="0" w:color="auto"/>
        <w:left w:val="none" w:sz="0" w:space="0" w:color="auto"/>
        <w:bottom w:val="none" w:sz="0" w:space="0" w:color="auto"/>
        <w:right w:val="none" w:sz="0" w:space="0" w:color="auto"/>
      </w:divBdr>
    </w:div>
    <w:div w:id="472722772">
      <w:bodyDiv w:val="1"/>
      <w:marLeft w:val="0"/>
      <w:marRight w:val="0"/>
      <w:marTop w:val="0"/>
      <w:marBottom w:val="0"/>
      <w:divBdr>
        <w:top w:val="none" w:sz="0" w:space="0" w:color="auto"/>
        <w:left w:val="none" w:sz="0" w:space="0" w:color="auto"/>
        <w:bottom w:val="none" w:sz="0" w:space="0" w:color="auto"/>
        <w:right w:val="none" w:sz="0" w:space="0" w:color="auto"/>
      </w:divBdr>
    </w:div>
    <w:div w:id="473260218">
      <w:bodyDiv w:val="1"/>
      <w:marLeft w:val="0"/>
      <w:marRight w:val="0"/>
      <w:marTop w:val="0"/>
      <w:marBottom w:val="0"/>
      <w:divBdr>
        <w:top w:val="none" w:sz="0" w:space="0" w:color="auto"/>
        <w:left w:val="none" w:sz="0" w:space="0" w:color="auto"/>
        <w:bottom w:val="none" w:sz="0" w:space="0" w:color="auto"/>
        <w:right w:val="none" w:sz="0" w:space="0" w:color="auto"/>
      </w:divBdr>
    </w:div>
    <w:div w:id="485049945">
      <w:bodyDiv w:val="1"/>
      <w:marLeft w:val="0"/>
      <w:marRight w:val="0"/>
      <w:marTop w:val="0"/>
      <w:marBottom w:val="0"/>
      <w:divBdr>
        <w:top w:val="none" w:sz="0" w:space="0" w:color="auto"/>
        <w:left w:val="none" w:sz="0" w:space="0" w:color="auto"/>
        <w:bottom w:val="none" w:sz="0" w:space="0" w:color="auto"/>
        <w:right w:val="none" w:sz="0" w:space="0" w:color="auto"/>
      </w:divBdr>
    </w:div>
    <w:div w:id="523397909">
      <w:bodyDiv w:val="1"/>
      <w:marLeft w:val="0"/>
      <w:marRight w:val="0"/>
      <w:marTop w:val="0"/>
      <w:marBottom w:val="0"/>
      <w:divBdr>
        <w:top w:val="none" w:sz="0" w:space="0" w:color="auto"/>
        <w:left w:val="none" w:sz="0" w:space="0" w:color="auto"/>
        <w:bottom w:val="none" w:sz="0" w:space="0" w:color="auto"/>
        <w:right w:val="none" w:sz="0" w:space="0" w:color="auto"/>
      </w:divBdr>
    </w:div>
    <w:div w:id="557013319">
      <w:bodyDiv w:val="1"/>
      <w:marLeft w:val="0"/>
      <w:marRight w:val="0"/>
      <w:marTop w:val="0"/>
      <w:marBottom w:val="0"/>
      <w:divBdr>
        <w:top w:val="none" w:sz="0" w:space="0" w:color="auto"/>
        <w:left w:val="none" w:sz="0" w:space="0" w:color="auto"/>
        <w:bottom w:val="none" w:sz="0" w:space="0" w:color="auto"/>
        <w:right w:val="none" w:sz="0" w:space="0" w:color="auto"/>
      </w:divBdr>
    </w:div>
    <w:div w:id="570190410">
      <w:bodyDiv w:val="1"/>
      <w:marLeft w:val="0"/>
      <w:marRight w:val="0"/>
      <w:marTop w:val="0"/>
      <w:marBottom w:val="0"/>
      <w:divBdr>
        <w:top w:val="none" w:sz="0" w:space="0" w:color="auto"/>
        <w:left w:val="none" w:sz="0" w:space="0" w:color="auto"/>
        <w:bottom w:val="none" w:sz="0" w:space="0" w:color="auto"/>
        <w:right w:val="none" w:sz="0" w:space="0" w:color="auto"/>
      </w:divBdr>
    </w:div>
    <w:div w:id="598875073">
      <w:bodyDiv w:val="1"/>
      <w:marLeft w:val="0"/>
      <w:marRight w:val="0"/>
      <w:marTop w:val="0"/>
      <w:marBottom w:val="0"/>
      <w:divBdr>
        <w:top w:val="none" w:sz="0" w:space="0" w:color="auto"/>
        <w:left w:val="none" w:sz="0" w:space="0" w:color="auto"/>
        <w:bottom w:val="none" w:sz="0" w:space="0" w:color="auto"/>
        <w:right w:val="none" w:sz="0" w:space="0" w:color="auto"/>
      </w:divBdr>
    </w:div>
    <w:div w:id="660357276">
      <w:bodyDiv w:val="1"/>
      <w:marLeft w:val="0"/>
      <w:marRight w:val="0"/>
      <w:marTop w:val="0"/>
      <w:marBottom w:val="0"/>
      <w:divBdr>
        <w:top w:val="none" w:sz="0" w:space="0" w:color="auto"/>
        <w:left w:val="none" w:sz="0" w:space="0" w:color="auto"/>
        <w:bottom w:val="none" w:sz="0" w:space="0" w:color="auto"/>
        <w:right w:val="none" w:sz="0" w:space="0" w:color="auto"/>
      </w:divBdr>
    </w:div>
    <w:div w:id="669020344">
      <w:bodyDiv w:val="1"/>
      <w:marLeft w:val="0"/>
      <w:marRight w:val="0"/>
      <w:marTop w:val="0"/>
      <w:marBottom w:val="0"/>
      <w:divBdr>
        <w:top w:val="none" w:sz="0" w:space="0" w:color="auto"/>
        <w:left w:val="none" w:sz="0" w:space="0" w:color="auto"/>
        <w:bottom w:val="none" w:sz="0" w:space="0" w:color="auto"/>
        <w:right w:val="none" w:sz="0" w:space="0" w:color="auto"/>
      </w:divBdr>
    </w:div>
    <w:div w:id="689840336">
      <w:bodyDiv w:val="1"/>
      <w:marLeft w:val="0"/>
      <w:marRight w:val="0"/>
      <w:marTop w:val="0"/>
      <w:marBottom w:val="0"/>
      <w:divBdr>
        <w:top w:val="none" w:sz="0" w:space="0" w:color="auto"/>
        <w:left w:val="none" w:sz="0" w:space="0" w:color="auto"/>
        <w:bottom w:val="none" w:sz="0" w:space="0" w:color="auto"/>
        <w:right w:val="none" w:sz="0" w:space="0" w:color="auto"/>
      </w:divBdr>
      <w:divsChild>
        <w:div w:id="2025859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772673">
      <w:bodyDiv w:val="1"/>
      <w:marLeft w:val="0"/>
      <w:marRight w:val="0"/>
      <w:marTop w:val="0"/>
      <w:marBottom w:val="0"/>
      <w:divBdr>
        <w:top w:val="none" w:sz="0" w:space="0" w:color="auto"/>
        <w:left w:val="none" w:sz="0" w:space="0" w:color="auto"/>
        <w:bottom w:val="none" w:sz="0" w:space="0" w:color="auto"/>
        <w:right w:val="none" w:sz="0" w:space="0" w:color="auto"/>
      </w:divBdr>
    </w:div>
    <w:div w:id="697703674">
      <w:bodyDiv w:val="1"/>
      <w:marLeft w:val="0"/>
      <w:marRight w:val="0"/>
      <w:marTop w:val="0"/>
      <w:marBottom w:val="0"/>
      <w:divBdr>
        <w:top w:val="none" w:sz="0" w:space="0" w:color="auto"/>
        <w:left w:val="none" w:sz="0" w:space="0" w:color="auto"/>
        <w:bottom w:val="none" w:sz="0" w:space="0" w:color="auto"/>
        <w:right w:val="none" w:sz="0" w:space="0" w:color="auto"/>
      </w:divBdr>
    </w:div>
    <w:div w:id="894586304">
      <w:bodyDiv w:val="1"/>
      <w:marLeft w:val="0"/>
      <w:marRight w:val="0"/>
      <w:marTop w:val="0"/>
      <w:marBottom w:val="0"/>
      <w:divBdr>
        <w:top w:val="none" w:sz="0" w:space="0" w:color="auto"/>
        <w:left w:val="none" w:sz="0" w:space="0" w:color="auto"/>
        <w:bottom w:val="none" w:sz="0" w:space="0" w:color="auto"/>
        <w:right w:val="none" w:sz="0" w:space="0" w:color="auto"/>
      </w:divBdr>
      <w:divsChild>
        <w:div w:id="1822581577">
          <w:marLeft w:val="0"/>
          <w:marRight w:val="0"/>
          <w:marTop w:val="0"/>
          <w:marBottom w:val="0"/>
          <w:divBdr>
            <w:top w:val="none" w:sz="0" w:space="0" w:color="auto"/>
            <w:left w:val="none" w:sz="0" w:space="0" w:color="auto"/>
            <w:bottom w:val="none" w:sz="0" w:space="0" w:color="auto"/>
            <w:right w:val="none" w:sz="0" w:space="0" w:color="auto"/>
          </w:divBdr>
          <w:divsChild>
            <w:div w:id="887768268">
              <w:marLeft w:val="-225"/>
              <w:marRight w:val="-225"/>
              <w:marTop w:val="0"/>
              <w:marBottom w:val="0"/>
              <w:divBdr>
                <w:top w:val="none" w:sz="0" w:space="0" w:color="auto"/>
                <w:left w:val="none" w:sz="0" w:space="0" w:color="auto"/>
                <w:bottom w:val="none" w:sz="0" w:space="0" w:color="auto"/>
                <w:right w:val="none" w:sz="0" w:space="0" w:color="auto"/>
              </w:divBdr>
              <w:divsChild>
                <w:div w:id="834875990">
                  <w:marLeft w:val="0"/>
                  <w:marRight w:val="0"/>
                  <w:marTop w:val="0"/>
                  <w:marBottom w:val="0"/>
                  <w:divBdr>
                    <w:top w:val="none" w:sz="0" w:space="0" w:color="auto"/>
                    <w:left w:val="none" w:sz="0" w:space="0" w:color="auto"/>
                    <w:bottom w:val="none" w:sz="0" w:space="0" w:color="auto"/>
                    <w:right w:val="none" w:sz="0" w:space="0" w:color="auto"/>
                  </w:divBdr>
                  <w:divsChild>
                    <w:div w:id="2115394484">
                      <w:marLeft w:val="0"/>
                      <w:marRight w:val="0"/>
                      <w:marTop w:val="0"/>
                      <w:marBottom w:val="270"/>
                      <w:divBdr>
                        <w:top w:val="none" w:sz="0" w:space="0" w:color="auto"/>
                        <w:left w:val="none" w:sz="0" w:space="0" w:color="auto"/>
                        <w:bottom w:val="none" w:sz="0" w:space="0" w:color="auto"/>
                        <w:right w:val="none" w:sz="0" w:space="0" w:color="auto"/>
                      </w:divBdr>
                      <w:divsChild>
                        <w:div w:id="727000112">
                          <w:marLeft w:val="0"/>
                          <w:marRight w:val="255"/>
                          <w:marTop w:val="0"/>
                          <w:marBottom w:val="0"/>
                          <w:divBdr>
                            <w:top w:val="none" w:sz="0" w:space="0" w:color="auto"/>
                            <w:left w:val="none" w:sz="0" w:space="0" w:color="auto"/>
                            <w:bottom w:val="none" w:sz="0" w:space="0" w:color="auto"/>
                            <w:right w:val="none" w:sz="0" w:space="0" w:color="auto"/>
                          </w:divBdr>
                        </w:div>
                        <w:div w:id="1783187623">
                          <w:marLeft w:val="0"/>
                          <w:marRight w:val="255"/>
                          <w:marTop w:val="0"/>
                          <w:marBottom w:val="0"/>
                          <w:divBdr>
                            <w:top w:val="none" w:sz="0" w:space="0" w:color="auto"/>
                            <w:left w:val="none" w:sz="0" w:space="0" w:color="auto"/>
                            <w:bottom w:val="none" w:sz="0" w:space="0" w:color="auto"/>
                            <w:right w:val="none" w:sz="0" w:space="0" w:color="auto"/>
                          </w:divBdr>
                        </w:div>
                        <w:div w:id="1580022130">
                          <w:marLeft w:val="0"/>
                          <w:marRight w:val="255"/>
                          <w:marTop w:val="0"/>
                          <w:marBottom w:val="0"/>
                          <w:divBdr>
                            <w:top w:val="none" w:sz="0" w:space="0" w:color="auto"/>
                            <w:left w:val="none" w:sz="0" w:space="0" w:color="auto"/>
                            <w:bottom w:val="none" w:sz="0" w:space="0" w:color="auto"/>
                            <w:right w:val="none" w:sz="0" w:space="0" w:color="auto"/>
                          </w:divBdr>
                        </w:div>
                        <w:div w:id="1759403556">
                          <w:marLeft w:val="0"/>
                          <w:marRight w:val="255"/>
                          <w:marTop w:val="0"/>
                          <w:marBottom w:val="0"/>
                          <w:divBdr>
                            <w:top w:val="none" w:sz="0" w:space="0" w:color="auto"/>
                            <w:left w:val="none" w:sz="0" w:space="0" w:color="auto"/>
                            <w:bottom w:val="none" w:sz="0" w:space="0" w:color="auto"/>
                            <w:right w:val="none" w:sz="0" w:space="0" w:color="auto"/>
                          </w:divBdr>
                        </w:div>
                        <w:div w:id="108792424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88899">
          <w:marLeft w:val="0"/>
          <w:marRight w:val="0"/>
          <w:marTop w:val="0"/>
          <w:marBottom w:val="0"/>
          <w:divBdr>
            <w:top w:val="none" w:sz="0" w:space="0" w:color="auto"/>
            <w:left w:val="none" w:sz="0" w:space="0" w:color="auto"/>
            <w:bottom w:val="none" w:sz="0" w:space="0" w:color="auto"/>
            <w:right w:val="none" w:sz="0" w:space="0" w:color="auto"/>
          </w:divBdr>
          <w:divsChild>
            <w:div w:id="5212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8286">
      <w:bodyDiv w:val="1"/>
      <w:marLeft w:val="0"/>
      <w:marRight w:val="0"/>
      <w:marTop w:val="0"/>
      <w:marBottom w:val="0"/>
      <w:divBdr>
        <w:top w:val="none" w:sz="0" w:space="0" w:color="auto"/>
        <w:left w:val="none" w:sz="0" w:space="0" w:color="auto"/>
        <w:bottom w:val="none" w:sz="0" w:space="0" w:color="auto"/>
        <w:right w:val="none" w:sz="0" w:space="0" w:color="auto"/>
      </w:divBdr>
    </w:div>
    <w:div w:id="962733519">
      <w:bodyDiv w:val="1"/>
      <w:marLeft w:val="0"/>
      <w:marRight w:val="0"/>
      <w:marTop w:val="0"/>
      <w:marBottom w:val="0"/>
      <w:divBdr>
        <w:top w:val="none" w:sz="0" w:space="0" w:color="auto"/>
        <w:left w:val="none" w:sz="0" w:space="0" w:color="auto"/>
        <w:bottom w:val="none" w:sz="0" w:space="0" w:color="auto"/>
        <w:right w:val="none" w:sz="0" w:space="0" w:color="auto"/>
      </w:divBdr>
    </w:div>
    <w:div w:id="1002851190">
      <w:bodyDiv w:val="1"/>
      <w:marLeft w:val="0"/>
      <w:marRight w:val="0"/>
      <w:marTop w:val="0"/>
      <w:marBottom w:val="0"/>
      <w:divBdr>
        <w:top w:val="none" w:sz="0" w:space="0" w:color="auto"/>
        <w:left w:val="none" w:sz="0" w:space="0" w:color="auto"/>
        <w:bottom w:val="none" w:sz="0" w:space="0" w:color="auto"/>
        <w:right w:val="none" w:sz="0" w:space="0" w:color="auto"/>
      </w:divBdr>
    </w:div>
    <w:div w:id="1013191706">
      <w:bodyDiv w:val="1"/>
      <w:marLeft w:val="0"/>
      <w:marRight w:val="0"/>
      <w:marTop w:val="0"/>
      <w:marBottom w:val="0"/>
      <w:divBdr>
        <w:top w:val="none" w:sz="0" w:space="0" w:color="auto"/>
        <w:left w:val="none" w:sz="0" w:space="0" w:color="auto"/>
        <w:bottom w:val="none" w:sz="0" w:space="0" w:color="auto"/>
        <w:right w:val="none" w:sz="0" w:space="0" w:color="auto"/>
      </w:divBdr>
    </w:div>
    <w:div w:id="1082490183">
      <w:bodyDiv w:val="1"/>
      <w:marLeft w:val="0"/>
      <w:marRight w:val="0"/>
      <w:marTop w:val="0"/>
      <w:marBottom w:val="0"/>
      <w:divBdr>
        <w:top w:val="none" w:sz="0" w:space="0" w:color="auto"/>
        <w:left w:val="none" w:sz="0" w:space="0" w:color="auto"/>
        <w:bottom w:val="none" w:sz="0" w:space="0" w:color="auto"/>
        <w:right w:val="none" w:sz="0" w:space="0" w:color="auto"/>
      </w:divBdr>
    </w:div>
    <w:div w:id="1090809948">
      <w:bodyDiv w:val="1"/>
      <w:marLeft w:val="0"/>
      <w:marRight w:val="0"/>
      <w:marTop w:val="0"/>
      <w:marBottom w:val="0"/>
      <w:divBdr>
        <w:top w:val="none" w:sz="0" w:space="0" w:color="auto"/>
        <w:left w:val="none" w:sz="0" w:space="0" w:color="auto"/>
        <w:bottom w:val="none" w:sz="0" w:space="0" w:color="auto"/>
        <w:right w:val="none" w:sz="0" w:space="0" w:color="auto"/>
      </w:divBdr>
    </w:div>
    <w:div w:id="1148474900">
      <w:bodyDiv w:val="1"/>
      <w:marLeft w:val="0"/>
      <w:marRight w:val="0"/>
      <w:marTop w:val="0"/>
      <w:marBottom w:val="0"/>
      <w:divBdr>
        <w:top w:val="none" w:sz="0" w:space="0" w:color="auto"/>
        <w:left w:val="none" w:sz="0" w:space="0" w:color="auto"/>
        <w:bottom w:val="none" w:sz="0" w:space="0" w:color="auto"/>
        <w:right w:val="none" w:sz="0" w:space="0" w:color="auto"/>
      </w:divBdr>
    </w:div>
    <w:div w:id="1183472035">
      <w:bodyDiv w:val="1"/>
      <w:marLeft w:val="0"/>
      <w:marRight w:val="0"/>
      <w:marTop w:val="0"/>
      <w:marBottom w:val="0"/>
      <w:divBdr>
        <w:top w:val="none" w:sz="0" w:space="0" w:color="auto"/>
        <w:left w:val="none" w:sz="0" w:space="0" w:color="auto"/>
        <w:bottom w:val="none" w:sz="0" w:space="0" w:color="auto"/>
        <w:right w:val="none" w:sz="0" w:space="0" w:color="auto"/>
      </w:divBdr>
      <w:divsChild>
        <w:div w:id="1984508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83267">
      <w:bodyDiv w:val="1"/>
      <w:marLeft w:val="0"/>
      <w:marRight w:val="0"/>
      <w:marTop w:val="0"/>
      <w:marBottom w:val="0"/>
      <w:divBdr>
        <w:top w:val="none" w:sz="0" w:space="0" w:color="auto"/>
        <w:left w:val="none" w:sz="0" w:space="0" w:color="auto"/>
        <w:bottom w:val="none" w:sz="0" w:space="0" w:color="auto"/>
        <w:right w:val="none" w:sz="0" w:space="0" w:color="auto"/>
      </w:divBdr>
    </w:div>
    <w:div w:id="1350832535">
      <w:bodyDiv w:val="1"/>
      <w:marLeft w:val="0"/>
      <w:marRight w:val="0"/>
      <w:marTop w:val="0"/>
      <w:marBottom w:val="0"/>
      <w:divBdr>
        <w:top w:val="none" w:sz="0" w:space="0" w:color="auto"/>
        <w:left w:val="none" w:sz="0" w:space="0" w:color="auto"/>
        <w:bottom w:val="none" w:sz="0" w:space="0" w:color="auto"/>
        <w:right w:val="none" w:sz="0" w:space="0" w:color="auto"/>
      </w:divBdr>
    </w:div>
    <w:div w:id="1366633913">
      <w:bodyDiv w:val="1"/>
      <w:marLeft w:val="0"/>
      <w:marRight w:val="0"/>
      <w:marTop w:val="0"/>
      <w:marBottom w:val="0"/>
      <w:divBdr>
        <w:top w:val="none" w:sz="0" w:space="0" w:color="auto"/>
        <w:left w:val="none" w:sz="0" w:space="0" w:color="auto"/>
        <w:bottom w:val="none" w:sz="0" w:space="0" w:color="auto"/>
        <w:right w:val="none" w:sz="0" w:space="0" w:color="auto"/>
      </w:divBdr>
    </w:div>
    <w:div w:id="1421288937">
      <w:bodyDiv w:val="1"/>
      <w:marLeft w:val="0"/>
      <w:marRight w:val="0"/>
      <w:marTop w:val="0"/>
      <w:marBottom w:val="0"/>
      <w:divBdr>
        <w:top w:val="none" w:sz="0" w:space="0" w:color="auto"/>
        <w:left w:val="none" w:sz="0" w:space="0" w:color="auto"/>
        <w:bottom w:val="none" w:sz="0" w:space="0" w:color="auto"/>
        <w:right w:val="none" w:sz="0" w:space="0" w:color="auto"/>
      </w:divBdr>
    </w:div>
    <w:div w:id="1444425178">
      <w:bodyDiv w:val="1"/>
      <w:marLeft w:val="0"/>
      <w:marRight w:val="0"/>
      <w:marTop w:val="0"/>
      <w:marBottom w:val="0"/>
      <w:divBdr>
        <w:top w:val="none" w:sz="0" w:space="0" w:color="auto"/>
        <w:left w:val="none" w:sz="0" w:space="0" w:color="auto"/>
        <w:bottom w:val="none" w:sz="0" w:space="0" w:color="auto"/>
        <w:right w:val="none" w:sz="0" w:space="0" w:color="auto"/>
      </w:divBdr>
    </w:div>
    <w:div w:id="1480416670">
      <w:bodyDiv w:val="1"/>
      <w:marLeft w:val="0"/>
      <w:marRight w:val="0"/>
      <w:marTop w:val="0"/>
      <w:marBottom w:val="0"/>
      <w:divBdr>
        <w:top w:val="none" w:sz="0" w:space="0" w:color="auto"/>
        <w:left w:val="none" w:sz="0" w:space="0" w:color="auto"/>
        <w:bottom w:val="none" w:sz="0" w:space="0" w:color="auto"/>
        <w:right w:val="none" w:sz="0" w:space="0" w:color="auto"/>
      </w:divBdr>
    </w:div>
    <w:div w:id="1512404848">
      <w:bodyDiv w:val="1"/>
      <w:marLeft w:val="0"/>
      <w:marRight w:val="0"/>
      <w:marTop w:val="0"/>
      <w:marBottom w:val="0"/>
      <w:divBdr>
        <w:top w:val="none" w:sz="0" w:space="0" w:color="auto"/>
        <w:left w:val="none" w:sz="0" w:space="0" w:color="auto"/>
        <w:bottom w:val="none" w:sz="0" w:space="0" w:color="auto"/>
        <w:right w:val="none" w:sz="0" w:space="0" w:color="auto"/>
      </w:divBdr>
    </w:div>
    <w:div w:id="1593512871">
      <w:bodyDiv w:val="1"/>
      <w:marLeft w:val="0"/>
      <w:marRight w:val="0"/>
      <w:marTop w:val="0"/>
      <w:marBottom w:val="0"/>
      <w:divBdr>
        <w:top w:val="none" w:sz="0" w:space="0" w:color="auto"/>
        <w:left w:val="none" w:sz="0" w:space="0" w:color="auto"/>
        <w:bottom w:val="none" w:sz="0" w:space="0" w:color="auto"/>
        <w:right w:val="none" w:sz="0" w:space="0" w:color="auto"/>
      </w:divBdr>
    </w:div>
    <w:div w:id="1733654298">
      <w:bodyDiv w:val="1"/>
      <w:marLeft w:val="0"/>
      <w:marRight w:val="0"/>
      <w:marTop w:val="0"/>
      <w:marBottom w:val="0"/>
      <w:divBdr>
        <w:top w:val="none" w:sz="0" w:space="0" w:color="auto"/>
        <w:left w:val="none" w:sz="0" w:space="0" w:color="auto"/>
        <w:bottom w:val="none" w:sz="0" w:space="0" w:color="auto"/>
        <w:right w:val="none" w:sz="0" w:space="0" w:color="auto"/>
      </w:divBdr>
    </w:div>
    <w:div w:id="1903062078">
      <w:bodyDiv w:val="1"/>
      <w:marLeft w:val="0"/>
      <w:marRight w:val="0"/>
      <w:marTop w:val="0"/>
      <w:marBottom w:val="0"/>
      <w:divBdr>
        <w:top w:val="none" w:sz="0" w:space="0" w:color="auto"/>
        <w:left w:val="none" w:sz="0" w:space="0" w:color="auto"/>
        <w:bottom w:val="none" w:sz="0" w:space="0" w:color="auto"/>
        <w:right w:val="none" w:sz="0" w:space="0" w:color="auto"/>
      </w:divBdr>
    </w:div>
    <w:div w:id="1918899128">
      <w:bodyDiv w:val="1"/>
      <w:marLeft w:val="0"/>
      <w:marRight w:val="0"/>
      <w:marTop w:val="0"/>
      <w:marBottom w:val="0"/>
      <w:divBdr>
        <w:top w:val="none" w:sz="0" w:space="0" w:color="auto"/>
        <w:left w:val="none" w:sz="0" w:space="0" w:color="auto"/>
        <w:bottom w:val="none" w:sz="0" w:space="0" w:color="auto"/>
        <w:right w:val="none" w:sz="0" w:space="0" w:color="auto"/>
      </w:divBdr>
    </w:div>
    <w:div w:id="1968898401">
      <w:bodyDiv w:val="1"/>
      <w:marLeft w:val="0"/>
      <w:marRight w:val="0"/>
      <w:marTop w:val="0"/>
      <w:marBottom w:val="0"/>
      <w:divBdr>
        <w:top w:val="none" w:sz="0" w:space="0" w:color="auto"/>
        <w:left w:val="none" w:sz="0" w:space="0" w:color="auto"/>
        <w:bottom w:val="none" w:sz="0" w:space="0" w:color="auto"/>
        <w:right w:val="none" w:sz="0" w:space="0" w:color="auto"/>
      </w:divBdr>
    </w:div>
    <w:div w:id="2036956029">
      <w:bodyDiv w:val="1"/>
      <w:marLeft w:val="0"/>
      <w:marRight w:val="0"/>
      <w:marTop w:val="0"/>
      <w:marBottom w:val="0"/>
      <w:divBdr>
        <w:top w:val="none" w:sz="0" w:space="0" w:color="auto"/>
        <w:left w:val="none" w:sz="0" w:space="0" w:color="auto"/>
        <w:bottom w:val="none" w:sz="0" w:space="0" w:color="auto"/>
        <w:right w:val="none" w:sz="0" w:space="0" w:color="auto"/>
      </w:divBdr>
    </w:div>
    <w:div w:id="2070808544">
      <w:bodyDiv w:val="1"/>
      <w:marLeft w:val="0"/>
      <w:marRight w:val="0"/>
      <w:marTop w:val="0"/>
      <w:marBottom w:val="0"/>
      <w:divBdr>
        <w:top w:val="none" w:sz="0" w:space="0" w:color="auto"/>
        <w:left w:val="none" w:sz="0" w:space="0" w:color="auto"/>
        <w:bottom w:val="none" w:sz="0" w:space="0" w:color="auto"/>
        <w:right w:val="none" w:sz="0" w:space="0" w:color="auto"/>
      </w:divBdr>
    </w:div>
    <w:div w:id="210155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c9b71ea0-d654-4905-aed1-9efc2486fc70</TitusGUID>
  <TitusMetadata xmlns="">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TitusMetadata>
</titus>
</file>

<file path=customXml/itemProps1.xml><?xml version="1.0" encoding="utf-8"?>
<ds:datastoreItem xmlns:ds="http://schemas.openxmlformats.org/officeDocument/2006/customXml" ds:itemID="{CFB86357-877C-42EC-92B3-408A9DBD88D7}">
  <ds:schemaRefs>
    <ds:schemaRef ds:uri="http://schemas.openxmlformats.org/officeDocument/2006/bibliography"/>
  </ds:schemaRefs>
</ds:datastoreItem>
</file>

<file path=customXml/itemProps2.xml><?xml version="1.0" encoding="utf-8"?>
<ds:datastoreItem xmlns:ds="http://schemas.openxmlformats.org/officeDocument/2006/customXml" ds:itemID="{8220B7F7-6ABA-4440-B675-096F174C72CB}">
  <ds:schemaRefs>
    <ds:schemaRef ds:uri="http://schemas.titus.com/TitusProperties/"/>
    <ds:schemaRef ds:uri=""/>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1972</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Kubra Yavuz (Muhabir Bankacilik)</dc:creator>
  <cp:keywords>G-6a534ab8, N-c5b93c79</cp:keywords>
  <dc:description/>
  <cp:lastModifiedBy>Gulcihan Salli (Musteri Geri Kazanim Ve Tutma)</cp:lastModifiedBy>
  <cp:revision>2</cp:revision>
  <dcterms:created xsi:type="dcterms:W3CDTF">2025-09-15T11:34:00Z</dcterms:created>
  <dcterms:modified xsi:type="dcterms:W3CDTF">2025-09-15T11:34:00Z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c9b71ea0-d654-4905-aed1-9efc2486fc70</vt:lpwstr>
  </property>
  <property fmtid="{D5CDD505-2E9C-101B-9397-08002B2CF9AE}" pid="3" name="Classification">
    <vt:lpwstr>G-6a534ab8</vt:lpwstr>
  </property>
  <property fmtid="{D5CDD505-2E9C-101B-9397-08002B2CF9AE}" pid="4" name="KVKK">
    <vt:lpwstr>N-c5b93c79</vt:lpwstr>
  </property>
  <property fmtid="{D5CDD505-2E9C-101B-9397-08002B2CF9AE}" pid="5" name="VisualMarking">
    <vt:lpwstr>ApplyTag</vt:lpwstr>
  </property>
</Properties>
</file>