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5782" w14:textId="51E94624" w:rsidR="000D52D4" w:rsidRPr="00127B60" w:rsidRDefault="00DD0391" w:rsidP="00F564B8">
      <w:pPr>
        <w:pBdr>
          <w:bottom w:val="single" w:sz="6" w:space="1" w:color="auto"/>
        </w:pBdr>
        <w:rPr>
          <w:rFonts w:ascii="Arial" w:hAnsi="Arial" w:cs="Arial"/>
          <w:b/>
          <w:bCs/>
        </w:rPr>
      </w:pPr>
      <w:r w:rsidRPr="00127B60">
        <w:rPr>
          <w:rFonts w:ascii="Arial" w:hAnsi="Arial" w:cs="Arial"/>
          <w:b/>
          <w:bCs/>
        </w:rPr>
        <w:t>Basın Bülteni</w:t>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Pr="00127B60">
        <w:rPr>
          <w:rFonts w:ascii="Arial" w:hAnsi="Arial" w:cs="Arial"/>
          <w:b/>
          <w:bCs/>
        </w:rPr>
        <w:tab/>
      </w:r>
      <w:r w:rsidR="001128BD" w:rsidRPr="00127B60">
        <w:rPr>
          <w:rFonts w:ascii="Arial" w:hAnsi="Arial" w:cs="Arial"/>
          <w:b/>
          <w:bCs/>
        </w:rPr>
        <w:t xml:space="preserve">    </w:t>
      </w:r>
      <w:r w:rsidR="00420495">
        <w:rPr>
          <w:rFonts w:ascii="Arial" w:hAnsi="Arial" w:cs="Arial"/>
          <w:b/>
          <w:bCs/>
        </w:rPr>
        <w:t>13</w:t>
      </w:r>
      <w:r w:rsidR="008E099B" w:rsidRPr="00127B60">
        <w:rPr>
          <w:rFonts w:ascii="Arial" w:hAnsi="Arial" w:cs="Arial"/>
          <w:b/>
          <w:bCs/>
        </w:rPr>
        <w:t xml:space="preserve"> </w:t>
      </w:r>
      <w:r w:rsidR="00127B60">
        <w:rPr>
          <w:rFonts w:ascii="Arial" w:hAnsi="Arial" w:cs="Arial"/>
          <w:b/>
          <w:bCs/>
        </w:rPr>
        <w:t>Eylül</w:t>
      </w:r>
      <w:r w:rsidR="008D228B" w:rsidRPr="00127B60">
        <w:rPr>
          <w:rFonts w:ascii="Arial" w:hAnsi="Arial" w:cs="Arial"/>
          <w:b/>
          <w:bCs/>
        </w:rPr>
        <w:t xml:space="preserve"> </w:t>
      </w:r>
      <w:r w:rsidRPr="00127B60">
        <w:rPr>
          <w:rFonts w:ascii="Arial" w:hAnsi="Arial" w:cs="Arial"/>
          <w:b/>
          <w:bCs/>
        </w:rPr>
        <w:t>202</w:t>
      </w:r>
      <w:r w:rsidR="001128BD" w:rsidRPr="00127B60">
        <w:rPr>
          <w:rFonts w:ascii="Arial" w:hAnsi="Arial" w:cs="Arial"/>
          <w:b/>
          <w:bCs/>
        </w:rPr>
        <w:t>5</w:t>
      </w:r>
      <w:bookmarkStart w:id="0" w:name="_Hlk174454413"/>
    </w:p>
    <w:p w14:paraId="2126E3C0" w14:textId="3CDB45BB" w:rsidR="000C03E4" w:rsidRPr="00127B60" w:rsidRDefault="000C03E4" w:rsidP="00420495">
      <w:pPr>
        <w:jc w:val="center"/>
        <w:rPr>
          <w:rFonts w:ascii="Arial" w:hAnsi="Arial" w:cs="Arial"/>
          <w:b/>
          <w:bCs/>
          <w:sz w:val="28"/>
          <w:szCs w:val="28"/>
        </w:rPr>
      </w:pPr>
      <w:r w:rsidRPr="00127B60">
        <w:rPr>
          <w:rFonts w:ascii="Arial" w:hAnsi="Arial" w:cs="Arial"/>
          <w:b/>
          <w:bCs/>
          <w:sz w:val="28"/>
          <w:szCs w:val="28"/>
        </w:rPr>
        <w:t xml:space="preserve">QNB TÜRKİYE’DEN </w:t>
      </w:r>
      <w:r w:rsidR="003564EC">
        <w:rPr>
          <w:rFonts w:ascii="Arial" w:hAnsi="Arial" w:cs="Arial"/>
          <w:b/>
          <w:bCs/>
          <w:sz w:val="28"/>
          <w:szCs w:val="28"/>
        </w:rPr>
        <w:t xml:space="preserve">SÜRDÜRÜLEBİLİR BİR GELECEK İÇİN </w:t>
      </w:r>
      <w:r w:rsidRPr="00127B60">
        <w:rPr>
          <w:rFonts w:ascii="Arial" w:hAnsi="Arial" w:cs="Arial"/>
          <w:b/>
          <w:bCs/>
          <w:sz w:val="28"/>
          <w:szCs w:val="28"/>
        </w:rPr>
        <w:t xml:space="preserve">NET SIFIR SÖZÜ </w:t>
      </w:r>
    </w:p>
    <w:p w14:paraId="037FB289" w14:textId="41535257" w:rsidR="007E0C64" w:rsidRPr="00127B60" w:rsidRDefault="007E0C64" w:rsidP="007E0C64">
      <w:pPr>
        <w:jc w:val="center"/>
        <w:rPr>
          <w:rFonts w:ascii="Arial" w:hAnsi="Arial" w:cs="Arial"/>
          <w:b/>
          <w:bCs/>
        </w:rPr>
      </w:pPr>
      <w:r w:rsidRPr="00127B60">
        <w:rPr>
          <w:rFonts w:ascii="Arial" w:hAnsi="Arial" w:cs="Arial"/>
          <w:b/>
          <w:bCs/>
        </w:rPr>
        <w:t xml:space="preserve">QNB Türkiye, 2050 yılına kadar </w:t>
      </w:r>
      <w:r w:rsidR="003564EC">
        <w:rPr>
          <w:rFonts w:ascii="Arial" w:hAnsi="Arial" w:cs="Arial"/>
          <w:b/>
          <w:bCs/>
        </w:rPr>
        <w:t>N</w:t>
      </w:r>
      <w:r w:rsidRPr="00127B60">
        <w:rPr>
          <w:rFonts w:ascii="Arial" w:hAnsi="Arial" w:cs="Arial"/>
          <w:b/>
          <w:bCs/>
        </w:rPr>
        <w:t xml:space="preserve">et </w:t>
      </w:r>
      <w:r w:rsidR="003564EC">
        <w:rPr>
          <w:rFonts w:ascii="Arial" w:hAnsi="Arial" w:cs="Arial"/>
          <w:b/>
          <w:bCs/>
        </w:rPr>
        <w:t>S</w:t>
      </w:r>
      <w:r w:rsidRPr="00127B60">
        <w:rPr>
          <w:rFonts w:ascii="Arial" w:hAnsi="Arial" w:cs="Arial"/>
          <w:b/>
          <w:bCs/>
        </w:rPr>
        <w:t>ıfır emisyona ulaşma taahhüdünü açıkladı. QNB Türkiye</w:t>
      </w:r>
      <w:r w:rsidR="00127B60">
        <w:rPr>
          <w:rFonts w:ascii="Arial" w:hAnsi="Arial" w:cs="Arial"/>
          <w:b/>
          <w:bCs/>
        </w:rPr>
        <w:t>,</w:t>
      </w:r>
      <w:r w:rsidRPr="00127B60">
        <w:rPr>
          <w:rFonts w:ascii="Arial" w:hAnsi="Arial" w:cs="Arial"/>
          <w:b/>
          <w:bCs/>
        </w:rPr>
        <w:t xml:space="preserve"> </w:t>
      </w:r>
      <w:r w:rsidR="000C03E4" w:rsidRPr="00127B60">
        <w:rPr>
          <w:rFonts w:ascii="Arial" w:hAnsi="Arial" w:cs="Arial"/>
          <w:b/>
          <w:bCs/>
        </w:rPr>
        <w:t xml:space="preserve">Net </w:t>
      </w:r>
      <w:r w:rsidR="003564EC">
        <w:rPr>
          <w:rFonts w:ascii="Arial" w:hAnsi="Arial" w:cs="Arial"/>
          <w:b/>
          <w:bCs/>
        </w:rPr>
        <w:t>S</w:t>
      </w:r>
      <w:r w:rsidR="000C03E4" w:rsidRPr="00127B60">
        <w:rPr>
          <w:rFonts w:ascii="Arial" w:hAnsi="Arial" w:cs="Arial"/>
          <w:b/>
          <w:bCs/>
        </w:rPr>
        <w:t>ıfır vizyonu</w:t>
      </w:r>
      <w:r w:rsidR="000C03E4" w:rsidRPr="00127B60" w:rsidDel="000C03E4">
        <w:rPr>
          <w:rFonts w:ascii="Arial" w:hAnsi="Arial" w:cs="Arial"/>
          <w:b/>
          <w:bCs/>
        </w:rPr>
        <w:t xml:space="preserve"> </w:t>
      </w:r>
      <w:r w:rsidR="003564EC">
        <w:rPr>
          <w:rFonts w:ascii="Arial" w:hAnsi="Arial" w:cs="Arial"/>
          <w:b/>
          <w:bCs/>
        </w:rPr>
        <w:t xml:space="preserve">doğrultusunda </w:t>
      </w:r>
      <w:r w:rsidR="000C03E4" w:rsidRPr="00127B60">
        <w:rPr>
          <w:rFonts w:ascii="Arial" w:hAnsi="Arial" w:cs="Arial"/>
          <w:b/>
          <w:bCs/>
        </w:rPr>
        <w:t xml:space="preserve">iklim değişikliğiyle mücadelede küresel standartlarla uyumlu bir yol haritası ortaya koyarken </w:t>
      </w:r>
      <w:r w:rsidRPr="00127B60">
        <w:rPr>
          <w:rFonts w:ascii="Arial" w:hAnsi="Arial" w:cs="Arial"/>
          <w:b/>
          <w:bCs/>
        </w:rPr>
        <w:t>yalnızca kendi dönüşümünü hızlandırmakla kalmıyor, Türkiye’nin sürdürülebilir ve rekabetçi ekonomi yolculuğun</w:t>
      </w:r>
      <w:r w:rsidR="005E6D2E" w:rsidRPr="00127B60">
        <w:rPr>
          <w:rFonts w:ascii="Arial" w:hAnsi="Arial" w:cs="Arial"/>
          <w:b/>
          <w:bCs/>
        </w:rPr>
        <w:t>a</w:t>
      </w:r>
      <w:r w:rsidRPr="00127B60">
        <w:rPr>
          <w:rFonts w:ascii="Arial" w:hAnsi="Arial" w:cs="Arial"/>
          <w:b/>
          <w:bCs/>
        </w:rPr>
        <w:t xml:space="preserve"> da </w:t>
      </w:r>
      <w:r w:rsidR="005E6D2E" w:rsidRPr="00127B60">
        <w:rPr>
          <w:rFonts w:ascii="Arial" w:hAnsi="Arial" w:cs="Arial"/>
          <w:b/>
          <w:bCs/>
        </w:rPr>
        <w:t xml:space="preserve">ivme katıyor. </w:t>
      </w:r>
      <w:r w:rsidR="004F2712" w:rsidRPr="00127B60">
        <w:rPr>
          <w:rFonts w:ascii="Arial" w:hAnsi="Arial" w:cs="Arial"/>
          <w:b/>
          <w:bCs/>
        </w:rPr>
        <w:t xml:space="preserve">Bu taahhüt, uzun vadeli </w:t>
      </w:r>
      <w:r w:rsidR="00B129D6" w:rsidRPr="00127B60">
        <w:rPr>
          <w:rFonts w:ascii="Arial" w:hAnsi="Arial" w:cs="Arial"/>
          <w:b/>
          <w:bCs/>
        </w:rPr>
        <w:t>kurumsal stratejinin</w:t>
      </w:r>
      <w:r w:rsidR="004F2712" w:rsidRPr="00127B60">
        <w:rPr>
          <w:rFonts w:ascii="Arial" w:hAnsi="Arial" w:cs="Arial"/>
          <w:b/>
          <w:bCs/>
        </w:rPr>
        <w:t xml:space="preserve"> bir parçası olarak QNB Türkiye’nin geleceğe </w:t>
      </w:r>
      <w:r w:rsidR="003564EC">
        <w:rPr>
          <w:rFonts w:ascii="Arial" w:hAnsi="Arial" w:cs="Arial"/>
          <w:b/>
          <w:bCs/>
        </w:rPr>
        <w:t xml:space="preserve">yönelik </w:t>
      </w:r>
      <w:r w:rsidR="004F2712" w:rsidRPr="00127B60">
        <w:rPr>
          <w:rFonts w:ascii="Arial" w:hAnsi="Arial" w:cs="Arial"/>
          <w:b/>
          <w:bCs/>
        </w:rPr>
        <w:t>kararlılığını ortaya koyuyor</w:t>
      </w:r>
      <w:r w:rsidR="00127B60">
        <w:rPr>
          <w:rFonts w:ascii="Arial" w:hAnsi="Arial" w:cs="Arial"/>
          <w:b/>
          <w:bCs/>
        </w:rPr>
        <w:t>.</w:t>
      </w:r>
    </w:p>
    <w:p w14:paraId="54F0E89E" w14:textId="1B3A0BBA" w:rsidR="007E0C64" w:rsidRPr="00127B60" w:rsidRDefault="007E0C64" w:rsidP="007E0C64">
      <w:pPr>
        <w:jc w:val="both"/>
        <w:rPr>
          <w:rFonts w:ascii="Arial" w:hAnsi="Arial" w:cs="Arial"/>
        </w:rPr>
      </w:pPr>
      <w:r w:rsidRPr="00127B60">
        <w:rPr>
          <w:rFonts w:ascii="Arial" w:hAnsi="Arial" w:cs="Arial"/>
        </w:rPr>
        <w:t>Net</w:t>
      </w:r>
      <w:r w:rsidR="000D52D4" w:rsidRPr="00127B60">
        <w:rPr>
          <w:rFonts w:ascii="Arial" w:hAnsi="Arial" w:cs="Arial"/>
        </w:rPr>
        <w:t xml:space="preserve"> </w:t>
      </w:r>
      <w:r w:rsidRPr="00127B60">
        <w:rPr>
          <w:rFonts w:ascii="Arial" w:hAnsi="Arial" w:cs="Arial"/>
        </w:rPr>
        <w:t xml:space="preserve">Sıfır Bankacılık </w:t>
      </w:r>
      <w:r w:rsidR="000C03E4" w:rsidRPr="00127B60">
        <w:rPr>
          <w:rFonts w:ascii="Arial" w:hAnsi="Arial" w:cs="Arial"/>
        </w:rPr>
        <w:t xml:space="preserve">taahhüdü ile </w:t>
      </w:r>
      <w:r w:rsidR="003564EC">
        <w:rPr>
          <w:rFonts w:ascii="Arial" w:hAnsi="Arial" w:cs="Arial"/>
        </w:rPr>
        <w:t>B</w:t>
      </w:r>
      <w:r w:rsidR="000C03E4" w:rsidRPr="00127B60">
        <w:rPr>
          <w:rFonts w:ascii="Arial" w:hAnsi="Arial" w:cs="Arial"/>
        </w:rPr>
        <w:t>anka</w:t>
      </w:r>
      <w:r w:rsidRPr="00127B60">
        <w:rPr>
          <w:rFonts w:ascii="Arial" w:hAnsi="Arial" w:cs="Arial"/>
        </w:rPr>
        <w:t>, yalnızca kendi emisyonlarını azaltma</w:t>
      </w:r>
      <w:r w:rsidR="000C03E4" w:rsidRPr="00127B60">
        <w:rPr>
          <w:rFonts w:ascii="Arial" w:hAnsi="Arial" w:cs="Arial"/>
        </w:rPr>
        <w:t>yı</w:t>
      </w:r>
      <w:r w:rsidRPr="00127B60">
        <w:rPr>
          <w:rFonts w:ascii="Arial" w:hAnsi="Arial" w:cs="Arial"/>
        </w:rPr>
        <w:t xml:space="preserve"> değil, aynı zamanda finansman gücünü küresel iklim hedefleriyle uyumlu hale getirme</w:t>
      </w:r>
      <w:r w:rsidR="000C03E4" w:rsidRPr="00127B60">
        <w:rPr>
          <w:rFonts w:ascii="Arial" w:hAnsi="Arial" w:cs="Arial"/>
        </w:rPr>
        <w:t>yi</w:t>
      </w:r>
      <w:r w:rsidRPr="00127B60">
        <w:rPr>
          <w:rFonts w:ascii="Arial" w:hAnsi="Arial" w:cs="Arial"/>
        </w:rPr>
        <w:t xml:space="preserve"> </w:t>
      </w:r>
      <w:r w:rsidR="000C03E4" w:rsidRPr="00127B60">
        <w:rPr>
          <w:rFonts w:ascii="Arial" w:hAnsi="Arial" w:cs="Arial"/>
        </w:rPr>
        <w:t>hedefliyor</w:t>
      </w:r>
      <w:r w:rsidRPr="00127B60">
        <w:rPr>
          <w:rFonts w:ascii="Arial" w:hAnsi="Arial" w:cs="Arial"/>
        </w:rPr>
        <w:t>. Bu kapsamda, karbon yoğun sektörler için özel geçiş stratejileri geliştir</w:t>
      </w:r>
      <w:r w:rsidR="000C03E4" w:rsidRPr="00127B60">
        <w:rPr>
          <w:rFonts w:ascii="Arial" w:hAnsi="Arial" w:cs="Arial"/>
        </w:rPr>
        <w:t>erek</w:t>
      </w:r>
      <w:r w:rsidRPr="00127B60">
        <w:rPr>
          <w:rFonts w:ascii="Arial" w:hAnsi="Arial" w:cs="Arial"/>
        </w:rPr>
        <w:t xml:space="preserve"> sermaye akışını düşük karbonlu yatırımlara yönlendiriyor ve </w:t>
      </w:r>
      <w:r w:rsidR="003564EC">
        <w:rPr>
          <w:rFonts w:ascii="Arial" w:hAnsi="Arial" w:cs="Arial"/>
        </w:rPr>
        <w:t xml:space="preserve">Net Sıfır yolundaki </w:t>
      </w:r>
      <w:r w:rsidRPr="00127B60">
        <w:rPr>
          <w:rFonts w:ascii="Arial" w:hAnsi="Arial" w:cs="Arial"/>
        </w:rPr>
        <w:t>ilerlemeyi şeffaf raporlamalarla kamuoyuna açıklıyor.</w:t>
      </w:r>
      <w:r w:rsidR="00420495">
        <w:rPr>
          <w:rFonts w:ascii="Arial" w:hAnsi="Arial" w:cs="Arial"/>
        </w:rPr>
        <w:t xml:space="preserve"> </w:t>
      </w:r>
      <w:r w:rsidR="00A968B1" w:rsidRPr="00127B60">
        <w:rPr>
          <w:rFonts w:ascii="Arial" w:hAnsi="Arial" w:cs="Arial"/>
        </w:rPr>
        <w:t xml:space="preserve">Ölçülebilir sonuçlar ve hesap verebilirlik ilkeleriyle desteklenen bu vizyon, QNB Türkiye’nin uzun vadeli değerler </w:t>
      </w:r>
      <w:r w:rsidR="003564EC">
        <w:rPr>
          <w:rFonts w:ascii="Arial" w:hAnsi="Arial" w:cs="Arial"/>
        </w:rPr>
        <w:t xml:space="preserve">yaratma </w:t>
      </w:r>
      <w:r w:rsidR="00A968B1" w:rsidRPr="00127B60">
        <w:rPr>
          <w:rFonts w:ascii="Arial" w:hAnsi="Arial" w:cs="Arial"/>
        </w:rPr>
        <w:t xml:space="preserve">sistemini güçlendiriyor. Aynı zamanda Türkiye’nin </w:t>
      </w:r>
      <w:r w:rsidR="003564EC">
        <w:rPr>
          <w:rFonts w:ascii="Arial" w:hAnsi="Arial" w:cs="Arial"/>
        </w:rPr>
        <w:t xml:space="preserve">temiz </w:t>
      </w:r>
      <w:r w:rsidR="00A968B1" w:rsidRPr="00127B60">
        <w:rPr>
          <w:rFonts w:ascii="Arial" w:hAnsi="Arial" w:cs="Arial"/>
        </w:rPr>
        <w:t>enerji dönüşümü ve sanayisinin rekabet gücü için itici bir rol üstlenirken, finans sektörünün uluslararası konumunu da pekiştiriyor.</w:t>
      </w:r>
    </w:p>
    <w:p w14:paraId="3918CDBD" w14:textId="4FEB88D8" w:rsidR="007E0C64" w:rsidRPr="00127B60" w:rsidRDefault="007E0C64" w:rsidP="007E0C64">
      <w:pPr>
        <w:jc w:val="both"/>
        <w:rPr>
          <w:rFonts w:ascii="Arial" w:hAnsi="Arial" w:cs="Arial"/>
        </w:rPr>
      </w:pPr>
      <w:r w:rsidRPr="00127B60">
        <w:rPr>
          <w:rFonts w:ascii="Arial" w:hAnsi="Arial" w:cs="Arial"/>
        </w:rPr>
        <w:t xml:space="preserve">QNB Türkiye, </w:t>
      </w:r>
      <w:r w:rsidR="00080E98" w:rsidRPr="00127B60">
        <w:rPr>
          <w:rFonts w:ascii="Arial" w:hAnsi="Arial" w:cs="Arial"/>
        </w:rPr>
        <w:t>Net Sıfır</w:t>
      </w:r>
      <w:r w:rsidR="00E445C3" w:rsidRPr="00127B60">
        <w:rPr>
          <w:rFonts w:ascii="Arial" w:hAnsi="Arial" w:cs="Arial"/>
        </w:rPr>
        <w:t xml:space="preserve"> </w:t>
      </w:r>
      <w:r w:rsidRPr="00127B60">
        <w:rPr>
          <w:rFonts w:ascii="Arial" w:hAnsi="Arial" w:cs="Arial"/>
        </w:rPr>
        <w:t>vizyon</w:t>
      </w:r>
      <w:r w:rsidR="00080E98" w:rsidRPr="00127B60">
        <w:rPr>
          <w:rFonts w:ascii="Arial" w:hAnsi="Arial" w:cs="Arial"/>
        </w:rPr>
        <w:t>u</w:t>
      </w:r>
      <w:r w:rsidRPr="00127B60">
        <w:rPr>
          <w:rFonts w:ascii="Arial" w:hAnsi="Arial" w:cs="Arial"/>
        </w:rPr>
        <w:t xml:space="preserve"> doğrultusunda yalnızca kendi</w:t>
      </w:r>
      <w:r w:rsidR="0057302A" w:rsidRPr="00127B60">
        <w:rPr>
          <w:rFonts w:ascii="Arial" w:hAnsi="Arial" w:cs="Arial"/>
        </w:rPr>
        <w:t xml:space="preserve"> karbon</w:t>
      </w:r>
      <w:r w:rsidRPr="00127B60">
        <w:rPr>
          <w:rFonts w:ascii="Arial" w:hAnsi="Arial" w:cs="Arial"/>
        </w:rPr>
        <w:t xml:space="preserve"> ayak izini azaltmakla yetinmiyor. Kredilendirme politikalarını küresel iklim hedefleriyle uyumlu hale getirerek düşük karbon ekonomisine geçişi hızlandırıyor, yenilenebilir enerji ve enerji verimliliği yatırımlarına kaynak sağlıyor. Bununla birlikte, KOBİ’lerden tedarik zincirine kadar tüm paydaşlarını sürece dahil ederek kapsayıcı bir dönüşüm modeli </w:t>
      </w:r>
      <w:r w:rsidR="003564EC">
        <w:rPr>
          <w:rFonts w:ascii="Arial" w:hAnsi="Arial" w:cs="Arial"/>
        </w:rPr>
        <w:t xml:space="preserve">de </w:t>
      </w:r>
      <w:r w:rsidRPr="00127B60">
        <w:rPr>
          <w:rFonts w:ascii="Arial" w:hAnsi="Arial" w:cs="Arial"/>
        </w:rPr>
        <w:t xml:space="preserve">inşa ediyor. Bu yaklaşım sayesinde </w:t>
      </w:r>
      <w:r w:rsidR="003564EC">
        <w:rPr>
          <w:rFonts w:ascii="Arial" w:hAnsi="Arial" w:cs="Arial"/>
        </w:rPr>
        <w:t>N</w:t>
      </w:r>
      <w:r w:rsidRPr="00127B60">
        <w:rPr>
          <w:rFonts w:ascii="Arial" w:hAnsi="Arial" w:cs="Arial"/>
        </w:rPr>
        <w:t xml:space="preserve">et </w:t>
      </w:r>
      <w:r w:rsidR="003564EC">
        <w:rPr>
          <w:rFonts w:ascii="Arial" w:hAnsi="Arial" w:cs="Arial"/>
        </w:rPr>
        <w:t>S</w:t>
      </w:r>
      <w:r w:rsidRPr="00127B60">
        <w:rPr>
          <w:rFonts w:ascii="Arial" w:hAnsi="Arial" w:cs="Arial"/>
        </w:rPr>
        <w:t>ıfır taahhüdü, soyut bir söylem olmaktan çıkarak ölçülebilir, hesap verebilir ve Türkiye’nin iklim politikalarıyla bütünleşik bir program</w:t>
      </w:r>
      <w:r w:rsidR="003564EC">
        <w:rPr>
          <w:rFonts w:ascii="Arial" w:hAnsi="Arial" w:cs="Arial"/>
        </w:rPr>
        <w:t>a</w:t>
      </w:r>
      <w:r w:rsidRPr="00127B60">
        <w:rPr>
          <w:rFonts w:ascii="Arial" w:hAnsi="Arial" w:cs="Arial"/>
        </w:rPr>
        <w:t xml:space="preserve"> dönüşüyor.</w:t>
      </w:r>
      <w:r w:rsidR="00A968B1" w:rsidRPr="00127B60">
        <w:t xml:space="preserve"> </w:t>
      </w:r>
      <w:r w:rsidR="00A968B1" w:rsidRPr="00127B60">
        <w:rPr>
          <w:rFonts w:ascii="Arial" w:hAnsi="Arial" w:cs="Arial"/>
        </w:rPr>
        <w:t>QNB Türkiye, bu programı uzun soluklu bir bağlılıkla sahipleniyor ve sürdürülebilir geleceğe katkısını kalıcı hale getiriyor.</w:t>
      </w:r>
    </w:p>
    <w:p w14:paraId="0799AB6C" w14:textId="482A6B61" w:rsidR="007E0C64" w:rsidRPr="00127B60" w:rsidRDefault="00127B60" w:rsidP="007E0C64">
      <w:pPr>
        <w:jc w:val="both"/>
        <w:rPr>
          <w:rFonts w:ascii="Arial" w:hAnsi="Arial" w:cs="Arial"/>
          <w:b/>
          <w:bCs/>
        </w:rPr>
      </w:pPr>
      <w:r w:rsidRPr="00127B60">
        <w:rPr>
          <w:rFonts w:ascii="Arial" w:hAnsi="Arial" w:cs="Arial"/>
          <w:b/>
          <w:bCs/>
        </w:rPr>
        <w:t>“Bugün attığımız adım, yarının dünyasını değiştirecek”</w:t>
      </w:r>
    </w:p>
    <w:p w14:paraId="44F46883" w14:textId="341146A0" w:rsidR="00D3521D" w:rsidRPr="00127B60" w:rsidRDefault="007E0C64" w:rsidP="007E0C64">
      <w:pPr>
        <w:jc w:val="both"/>
        <w:rPr>
          <w:rFonts w:ascii="Arial" w:hAnsi="Arial" w:cs="Arial"/>
        </w:rPr>
      </w:pPr>
      <w:r w:rsidRPr="00127B60">
        <w:rPr>
          <w:rFonts w:ascii="Arial" w:hAnsi="Arial" w:cs="Arial"/>
        </w:rPr>
        <w:t xml:space="preserve">QNB Türkiye Genel Müdürü Ömür Tan, </w:t>
      </w:r>
      <w:r w:rsidR="00E05B75" w:rsidRPr="00127B60">
        <w:rPr>
          <w:rFonts w:ascii="Arial" w:hAnsi="Arial" w:cs="Arial"/>
        </w:rPr>
        <w:t>konuyla ilgili görüşlerini</w:t>
      </w:r>
      <w:r w:rsidRPr="00127B60">
        <w:rPr>
          <w:rFonts w:ascii="Arial" w:hAnsi="Arial" w:cs="Arial"/>
        </w:rPr>
        <w:t xml:space="preserve"> şu sözlerle paylaştı: “İklim krizi artık </w:t>
      </w:r>
      <w:r w:rsidR="003564EC">
        <w:rPr>
          <w:rFonts w:ascii="Arial" w:hAnsi="Arial" w:cs="Arial"/>
        </w:rPr>
        <w:t xml:space="preserve">sadece </w:t>
      </w:r>
      <w:r w:rsidRPr="00127B60">
        <w:rPr>
          <w:rFonts w:ascii="Arial" w:hAnsi="Arial" w:cs="Arial"/>
        </w:rPr>
        <w:t xml:space="preserve">geleceğin değil, bugünün </w:t>
      </w:r>
      <w:r w:rsidR="003564EC">
        <w:rPr>
          <w:rFonts w:ascii="Arial" w:hAnsi="Arial" w:cs="Arial"/>
        </w:rPr>
        <w:t xml:space="preserve">de </w:t>
      </w:r>
      <w:r w:rsidRPr="00127B60">
        <w:rPr>
          <w:rFonts w:ascii="Arial" w:hAnsi="Arial" w:cs="Arial"/>
        </w:rPr>
        <w:t xml:space="preserve">ekonomik ve toplumsal dengelerini şekillendiren kritik </w:t>
      </w:r>
      <w:r w:rsidR="003564EC">
        <w:rPr>
          <w:rFonts w:ascii="Arial" w:hAnsi="Arial" w:cs="Arial"/>
        </w:rPr>
        <w:t xml:space="preserve">bir </w:t>
      </w:r>
      <w:r w:rsidRPr="00127B60">
        <w:rPr>
          <w:rFonts w:ascii="Arial" w:hAnsi="Arial" w:cs="Arial"/>
        </w:rPr>
        <w:t xml:space="preserve">gerçek. Bu nedenle yalnızca kendi operasyonlarımızın çevresel </w:t>
      </w:r>
      <w:r w:rsidR="003564EC">
        <w:rPr>
          <w:rFonts w:ascii="Arial" w:hAnsi="Arial" w:cs="Arial"/>
        </w:rPr>
        <w:t xml:space="preserve">etkilerini </w:t>
      </w:r>
      <w:r w:rsidRPr="00127B60">
        <w:rPr>
          <w:rFonts w:ascii="Arial" w:hAnsi="Arial" w:cs="Arial"/>
        </w:rPr>
        <w:t>azaltmakla kalmıyor, finansman gücümüzü de dönüşümün hızlandırıcısı olarak konumlandırıyoruz. Sürdürülebilirliği kurum stratejimizin ayrılmaz bir parçası ve uzun vadeli değer yaratımının temel unsuru olarak görüyoruz. Net</w:t>
      </w:r>
      <w:r w:rsidR="000D52D4" w:rsidRPr="00127B60">
        <w:rPr>
          <w:rFonts w:ascii="Arial" w:hAnsi="Arial" w:cs="Arial"/>
        </w:rPr>
        <w:t xml:space="preserve"> </w:t>
      </w:r>
      <w:r w:rsidRPr="00127B60">
        <w:rPr>
          <w:rFonts w:ascii="Arial" w:hAnsi="Arial" w:cs="Arial"/>
        </w:rPr>
        <w:t xml:space="preserve">Sıfır Bankacılık </w:t>
      </w:r>
      <w:r w:rsidR="00080E98" w:rsidRPr="00127B60">
        <w:rPr>
          <w:rFonts w:ascii="Arial" w:hAnsi="Arial" w:cs="Arial"/>
        </w:rPr>
        <w:t>taahhüdümüz</w:t>
      </w:r>
      <w:r w:rsidRPr="00127B60">
        <w:rPr>
          <w:rFonts w:ascii="Arial" w:hAnsi="Arial" w:cs="Arial"/>
        </w:rPr>
        <w:t>, küresel iklim hareketine verdiğimiz güçlü desteğin ve Türkiye’nin yeşil dönüşüm yolculuğunda üstlendiğimiz etkin rolün göstergesidir.</w:t>
      </w:r>
      <w:r w:rsidR="001168A8" w:rsidRPr="00127B60">
        <w:rPr>
          <w:rFonts w:ascii="Arial" w:hAnsi="Arial" w:cs="Arial"/>
        </w:rPr>
        <w:t xml:space="preserve"> Biz</w:t>
      </w:r>
      <w:r w:rsidR="003564EC">
        <w:rPr>
          <w:rFonts w:ascii="Arial" w:hAnsi="Arial" w:cs="Arial"/>
        </w:rPr>
        <w:t>,</w:t>
      </w:r>
      <w:r w:rsidR="001168A8" w:rsidRPr="00127B60">
        <w:rPr>
          <w:rFonts w:ascii="Arial" w:hAnsi="Arial" w:cs="Arial"/>
        </w:rPr>
        <w:t xml:space="preserve"> banka olarak bu alana </w:t>
      </w:r>
      <w:r w:rsidR="007F2486" w:rsidRPr="00127B60">
        <w:rPr>
          <w:rFonts w:ascii="Arial" w:hAnsi="Arial" w:cs="Arial"/>
        </w:rPr>
        <w:t>liderlik etmey</w:t>
      </w:r>
      <w:r w:rsidR="003564EC">
        <w:rPr>
          <w:rFonts w:ascii="Arial" w:hAnsi="Arial" w:cs="Arial"/>
        </w:rPr>
        <w:t>i amaçlıyoruz</w:t>
      </w:r>
      <w:r w:rsidR="007F2486" w:rsidRPr="00127B60">
        <w:rPr>
          <w:rFonts w:ascii="Arial" w:hAnsi="Arial" w:cs="Arial"/>
        </w:rPr>
        <w:t xml:space="preserve">. </w:t>
      </w:r>
      <w:r w:rsidR="00447E9F" w:rsidRPr="00127B60">
        <w:rPr>
          <w:rFonts w:ascii="Arial" w:hAnsi="Arial" w:cs="Arial"/>
        </w:rPr>
        <w:t xml:space="preserve">2050 </w:t>
      </w:r>
      <w:r w:rsidR="003564EC">
        <w:rPr>
          <w:rFonts w:ascii="Arial" w:hAnsi="Arial" w:cs="Arial"/>
        </w:rPr>
        <w:t>N</w:t>
      </w:r>
      <w:r w:rsidR="00447E9F" w:rsidRPr="00127B60">
        <w:rPr>
          <w:rFonts w:ascii="Arial" w:hAnsi="Arial" w:cs="Arial"/>
        </w:rPr>
        <w:t xml:space="preserve">et </w:t>
      </w:r>
      <w:r w:rsidR="003564EC">
        <w:rPr>
          <w:rFonts w:ascii="Arial" w:hAnsi="Arial" w:cs="Arial"/>
        </w:rPr>
        <w:t>S</w:t>
      </w:r>
      <w:r w:rsidR="00447E9F" w:rsidRPr="00127B60">
        <w:rPr>
          <w:rFonts w:ascii="Arial" w:hAnsi="Arial" w:cs="Arial"/>
        </w:rPr>
        <w:t xml:space="preserve">ıfır hedefi </w:t>
      </w:r>
      <w:r w:rsidR="007972A7" w:rsidRPr="00127B60">
        <w:rPr>
          <w:rFonts w:ascii="Arial" w:hAnsi="Arial" w:cs="Arial"/>
        </w:rPr>
        <w:t>yalnızca bir taahhüt değil, yeni nesil bankacılığın</w:t>
      </w:r>
      <w:r w:rsidR="009E3D66" w:rsidRPr="00127B60">
        <w:rPr>
          <w:rFonts w:ascii="Arial" w:hAnsi="Arial" w:cs="Arial"/>
        </w:rPr>
        <w:t xml:space="preserve"> </w:t>
      </w:r>
      <w:r w:rsidR="007972A7" w:rsidRPr="00127B60">
        <w:rPr>
          <w:rFonts w:ascii="Arial" w:hAnsi="Arial" w:cs="Arial"/>
        </w:rPr>
        <w:t xml:space="preserve">da </w:t>
      </w:r>
      <w:r w:rsidR="006E3190" w:rsidRPr="00127B60">
        <w:rPr>
          <w:rFonts w:ascii="Arial" w:hAnsi="Arial" w:cs="Arial"/>
        </w:rPr>
        <w:t xml:space="preserve">bir sorumluluğu. </w:t>
      </w:r>
      <w:r w:rsidR="004F2712" w:rsidRPr="00127B60">
        <w:rPr>
          <w:rFonts w:ascii="Arial" w:hAnsi="Arial" w:cs="Arial"/>
        </w:rPr>
        <w:t>Bu hedefin arkasında nesiller arası sorumluluğu merkeze alan, uzun vadeli bir bakış açısı bulunuyor</w:t>
      </w:r>
      <w:r w:rsidR="00A968B1" w:rsidRPr="00127B60">
        <w:rPr>
          <w:rFonts w:ascii="Arial" w:hAnsi="Arial" w:cs="Arial"/>
        </w:rPr>
        <w:t xml:space="preserve">. </w:t>
      </w:r>
      <w:r w:rsidR="006E3190" w:rsidRPr="00127B60">
        <w:rPr>
          <w:rFonts w:ascii="Arial" w:hAnsi="Arial" w:cs="Arial"/>
        </w:rPr>
        <w:t xml:space="preserve">Geleceği bugünden inşa ederken, </w:t>
      </w:r>
      <w:r w:rsidR="00F73188" w:rsidRPr="00127B60">
        <w:rPr>
          <w:rFonts w:ascii="Arial" w:hAnsi="Arial" w:cs="Arial"/>
        </w:rPr>
        <w:t xml:space="preserve">hayata geçirdiğimiz </w:t>
      </w:r>
      <w:r w:rsidR="001733F8" w:rsidRPr="00127B60">
        <w:rPr>
          <w:rFonts w:ascii="Arial" w:hAnsi="Arial" w:cs="Arial"/>
        </w:rPr>
        <w:t>projelerimiz</w:t>
      </w:r>
      <w:r w:rsidR="00F73188" w:rsidRPr="00127B60">
        <w:rPr>
          <w:rFonts w:ascii="Arial" w:hAnsi="Arial" w:cs="Arial"/>
        </w:rPr>
        <w:t xml:space="preserve">, ürün ve hizmetlerimiz </w:t>
      </w:r>
      <w:r w:rsidR="001733F8" w:rsidRPr="00127B60">
        <w:rPr>
          <w:rFonts w:ascii="Arial" w:hAnsi="Arial" w:cs="Arial"/>
        </w:rPr>
        <w:t xml:space="preserve">bu vizyonun </w:t>
      </w:r>
      <w:r w:rsidR="00D44F24" w:rsidRPr="00127B60">
        <w:rPr>
          <w:rFonts w:ascii="Arial" w:hAnsi="Arial" w:cs="Arial"/>
        </w:rPr>
        <w:t xml:space="preserve">güçlü birer </w:t>
      </w:r>
      <w:r w:rsidR="00516538" w:rsidRPr="00127B60">
        <w:rPr>
          <w:rFonts w:ascii="Arial" w:hAnsi="Arial" w:cs="Arial"/>
        </w:rPr>
        <w:t>adımı</w:t>
      </w:r>
      <w:r w:rsidR="000D52D4" w:rsidRPr="00127B60">
        <w:rPr>
          <w:rFonts w:ascii="Arial" w:hAnsi="Arial" w:cs="Arial"/>
        </w:rPr>
        <w:t xml:space="preserve">nı oluşturuyor. </w:t>
      </w:r>
      <w:r w:rsidRPr="00127B60">
        <w:rPr>
          <w:rFonts w:ascii="Arial" w:hAnsi="Arial" w:cs="Arial"/>
        </w:rPr>
        <w:t xml:space="preserve">Yeşil ve mavi tahvil ihraçlarımız, enerji verimliliği kredilerimiz, KOBİ’lere sunduğumuz karbon ölçüm ve azaltım platformlarımız ile yenilenebilir enerji yatırımlarımız bu vizyonun somut örneklerini oluşturuyor. </w:t>
      </w:r>
      <w:r w:rsidR="00A968B1" w:rsidRPr="00127B60">
        <w:rPr>
          <w:rFonts w:ascii="Arial" w:hAnsi="Arial" w:cs="Arial"/>
        </w:rPr>
        <w:t>Önümüzdeki dönemde de aynı kararlılıkla çalışarak sürdürülebilir geleceğin aktif bir parçası olmay</w:t>
      </w:r>
      <w:r w:rsidR="00800EFD">
        <w:rPr>
          <w:rFonts w:ascii="Arial" w:hAnsi="Arial" w:cs="Arial"/>
        </w:rPr>
        <w:t>a devam edeceğiz</w:t>
      </w:r>
      <w:r w:rsidR="00A968B1" w:rsidRPr="00127B60">
        <w:rPr>
          <w:rFonts w:ascii="Arial" w:hAnsi="Arial" w:cs="Arial"/>
        </w:rPr>
        <w:t>.’’</w:t>
      </w:r>
    </w:p>
    <w:p w14:paraId="3EE1ABBD" w14:textId="77777777" w:rsidR="007E0C64" w:rsidRDefault="007E0C64" w:rsidP="007E0C64">
      <w:pPr>
        <w:rPr>
          <w:rStyle w:val="Kpr"/>
          <w:rFonts w:ascii="Arial" w:hAnsi="Arial" w:cs="Arial"/>
        </w:rPr>
      </w:pPr>
      <w:bookmarkStart w:id="1" w:name="_Hlk207789446"/>
      <w:r w:rsidRPr="00127B60">
        <w:rPr>
          <w:rFonts w:ascii="Arial" w:hAnsi="Arial" w:cs="Arial"/>
        </w:rPr>
        <w:t xml:space="preserve">QNB Türkiye’nin sürdürülebilirlik çalışmaları hakkında daha fazla bilgi için: </w:t>
      </w:r>
      <w:hyperlink r:id="rId12" w:tgtFrame="_new" w:history="1">
        <w:r w:rsidRPr="00127B60">
          <w:rPr>
            <w:rStyle w:val="Kpr"/>
            <w:rFonts w:ascii="Arial" w:hAnsi="Arial" w:cs="Arial"/>
          </w:rPr>
          <w:t>www.qnb.com.tr/surdurulebilirlik</w:t>
        </w:r>
      </w:hyperlink>
    </w:p>
    <w:p w14:paraId="0B0949C4" w14:textId="3ECE9D1D" w:rsidR="008973F9" w:rsidRPr="00F564B8" w:rsidRDefault="00127B60" w:rsidP="00F564B8">
      <w:pPr>
        <w:rPr>
          <w:rFonts w:ascii="Arial" w:hAnsi="Arial" w:cs="Arial"/>
          <w:b/>
          <w:bCs/>
        </w:rPr>
      </w:pPr>
      <w:hyperlink r:id="rId13" w:history="1">
        <w:r w:rsidRPr="0006713C">
          <w:rPr>
            <w:rStyle w:val="Kpr"/>
            <w:rFonts w:ascii="Arial" w:hAnsi="Arial" w:cs="Arial"/>
          </w:rPr>
          <w:t>https://www.qnb.co</w:t>
        </w:r>
        <w:r w:rsidRPr="0006713C">
          <w:rPr>
            <w:rStyle w:val="Kpr"/>
            <w:rFonts w:ascii="Arial" w:hAnsi="Arial" w:cs="Arial"/>
          </w:rPr>
          <w:t>m</w:t>
        </w:r>
        <w:r w:rsidRPr="0006713C">
          <w:rPr>
            <w:rStyle w:val="Kpr"/>
            <w:rFonts w:ascii="Arial" w:hAnsi="Arial" w:cs="Arial"/>
          </w:rPr>
          <w:t>.tr/surdurulebilirlik/surdurulebilirlik-haberleri/bizden-haberler/net-sifir-olma-sozu-veriyoruz</w:t>
        </w:r>
      </w:hyperlink>
      <w:bookmarkEnd w:id="0"/>
      <w:bookmarkEnd w:id="1"/>
    </w:p>
    <w:sectPr w:rsidR="008973F9" w:rsidRPr="00F564B8" w:rsidSect="00420495">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FD00" w14:textId="77777777" w:rsidR="0033355F" w:rsidRDefault="0033355F" w:rsidP="00DB6C0E">
      <w:pPr>
        <w:spacing w:after="0" w:line="240" w:lineRule="auto"/>
      </w:pPr>
      <w:r>
        <w:separator/>
      </w:r>
    </w:p>
  </w:endnote>
  <w:endnote w:type="continuationSeparator" w:id="0">
    <w:p w14:paraId="5AB9FBE7" w14:textId="77777777" w:rsidR="0033355F" w:rsidRDefault="0033355F" w:rsidP="00DB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B698" w14:textId="78F742C7" w:rsidR="00E4658D" w:rsidRDefault="00E4658D" w:rsidP="008301B1">
    <w:pPr>
      <w:pStyle w:val="AltBilgi"/>
      <w:jc w:val="right"/>
      <w:rPr>
        <w:rFonts w:ascii="Calibri" w:hAnsi="Calibri" w:cs="Calibri"/>
        <w:b/>
        <w:color w:val="000000"/>
        <w:sz w:val="16"/>
      </w:rPr>
    </w:pPr>
  </w:p>
  <w:p w14:paraId="4B3437A2" w14:textId="078BEA73" w:rsidR="00E210E9" w:rsidRDefault="00FB119A" w:rsidP="00FB119A">
    <w:pPr>
      <w:pStyle w:val="AltBilgi"/>
      <w:jc w:val="right"/>
      <w:rPr>
        <w:rFonts w:ascii="Calibri" w:hAnsi="Calibri" w:cs="Calibri"/>
        <w:color w:val="000000"/>
        <w:sz w:val="16"/>
      </w:rPr>
    </w:pPr>
    <w:r w:rsidRPr="00FB119A">
      <w:rPr>
        <w:rFonts w:ascii="Calibri" w:hAnsi="Calibri" w:cs="Calibri"/>
        <w:color w:val="000000"/>
        <w:sz w:val="16"/>
      </w:rPr>
      <w:t>S</w:t>
    </w:r>
  </w:p>
  <w:p w14:paraId="1DADF4DA" w14:textId="7A976BF6" w:rsidR="00345E02" w:rsidRDefault="00345E02" w:rsidP="00971710">
    <w:pPr>
      <w:pStyle w:val="AltBilgi"/>
      <w:jc w:val="right"/>
      <w:rPr>
        <w:rFonts w:ascii="Calibri" w:hAnsi="Calibri" w:cs="Calibri"/>
        <w:b/>
        <w:color w:val="000000"/>
        <w:sz w:val="16"/>
      </w:rPr>
    </w:pPr>
  </w:p>
  <w:p w14:paraId="0BE17CBD" w14:textId="67E67B68" w:rsidR="00A66D53" w:rsidRDefault="00A66D53">
    <w:pPr>
      <w:pStyle w:val="AltBilgi"/>
      <w:jc w:val="right"/>
      <w:rPr>
        <w:rFonts w:ascii="Calibri" w:hAnsi="Calibri" w:cs="Calibri"/>
        <w:b/>
        <w:color w:val="000000"/>
        <w:sz w:val="16"/>
      </w:rPr>
    </w:pPr>
  </w:p>
  <w:p w14:paraId="7D316423" w14:textId="2B22AF31" w:rsidR="00695177" w:rsidRDefault="00695177">
    <w:pPr>
      <w:pStyle w:val="AltBilgi"/>
      <w:jc w:val="right"/>
      <w:rPr>
        <w:rFonts w:ascii="Calibri" w:hAnsi="Calibri" w:cs="Calibri"/>
        <w:b/>
        <w:color w:val="000000"/>
        <w:sz w:val="16"/>
      </w:rPr>
    </w:pPr>
  </w:p>
  <w:p w14:paraId="083E034E" w14:textId="3C3D3593" w:rsidR="00586907" w:rsidRDefault="00586907">
    <w:pPr>
      <w:pStyle w:val="AltBilgi"/>
      <w:jc w:val="right"/>
      <w:rPr>
        <w:rFonts w:ascii="Calibri" w:hAnsi="Calibri" w:cs="Calibri"/>
        <w:b/>
        <w:color w:val="000000"/>
        <w:sz w:val="16"/>
      </w:rPr>
    </w:pPr>
  </w:p>
  <w:p w14:paraId="036315F2" w14:textId="003D9A48" w:rsidR="00EF60F3" w:rsidRDefault="00EF60F3">
    <w:pPr>
      <w:pStyle w:val="AltBilgi"/>
      <w:jc w:val="right"/>
      <w:rPr>
        <w:rFonts w:ascii="Calibri" w:hAnsi="Calibri" w:cs="Calibri"/>
        <w:b/>
        <w:color w:val="000000"/>
        <w:sz w:val="16"/>
      </w:rPr>
    </w:pPr>
  </w:p>
  <w:p w14:paraId="7D4D17F3" w14:textId="21E24B36" w:rsidR="00C669CA" w:rsidRDefault="00C669CA">
    <w:pPr>
      <w:pStyle w:val="AltBilgi"/>
      <w:jc w:val="right"/>
      <w:rPr>
        <w:rFonts w:ascii="Calibri" w:hAnsi="Calibri" w:cs="Calibri"/>
        <w:b/>
        <w:color w:val="000000"/>
        <w:sz w:val="16"/>
      </w:rPr>
    </w:pPr>
  </w:p>
  <w:p w14:paraId="5C6FBA70" w14:textId="3E3A05FA" w:rsidR="00E7456F" w:rsidRDefault="00E7456F" w:rsidP="00460C4B">
    <w:pPr>
      <w:pStyle w:val="AltBilgi"/>
      <w:jc w:val="right"/>
      <w:rPr>
        <w:rFonts w:ascii="Calibri" w:hAnsi="Calibri" w:cs="Calibri"/>
        <w:b/>
        <w:color w:val="000000"/>
        <w:sz w:val="16"/>
      </w:rPr>
    </w:pPr>
  </w:p>
  <w:p w14:paraId="7273FAC9" w14:textId="37095B01" w:rsidR="00460C4B" w:rsidRDefault="00460C4B">
    <w:pPr>
      <w:pStyle w:val="AltBilgi"/>
      <w:jc w:val="right"/>
      <w:rPr>
        <w:rFonts w:ascii="Calibri" w:hAnsi="Calibri" w:cs="Calibri"/>
        <w:b/>
        <w:color w:val="000000"/>
        <w:sz w:val="16"/>
      </w:rPr>
    </w:pPr>
  </w:p>
  <w:p w14:paraId="2ECCF5E7" w14:textId="4AB8BE60" w:rsidR="0009437F" w:rsidRDefault="0009437F" w:rsidP="00583F4A">
    <w:pPr>
      <w:pStyle w:val="AltBilgi"/>
      <w:jc w:val="right"/>
      <w:rPr>
        <w:rFonts w:ascii="Calibri" w:hAnsi="Calibri" w:cs="Calibri"/>
        <w:b/>
        <w:color w:val="000000"/>
        <w:sz w:val="16"/>
      </w:rPr>
    </w:pPr>
  </w:p>
  <w:p w14:paraId="22951C6C" w14:textId="3A9FC655" w:rsidR="00AA74AD" w:rsidRDefault="00AA74AD">
    <w:pPr>
      <w:pStyle w:val="AltBilgi"/>
      <w:jc w:val="right"/>
    </w:pPr>
    <w:bookmarkStart w:id="2" w:name="DocumentMarkings1FooterPrimary"/>
    <w:r w:rsidRPr="00420495">
      <w:rPr>
        <w:rFonts w:ascii="Calibri" w:hAnsi="Calibri" w:cs="Calibri"/>
        <w:color w:val="000000"/>
        <w:sz w:val="16"/>
      </w:rPr>
      <w:t>Sınıflandırma: </w:t>
    </w:r>
    <w:r w:rsidRPr="00420495">
      <w:rPr>
        <w:rFonts w:ascii="Calibri" w:hAnsi="Calibri" w:cs="Calibri"/>
        <w:b/>
        <w:color w:val="009900"/>
        <w:sz w:val="16"/>
      </w:rPr>
      <w:t>Genel</w:t>
    </w:r>
    <w:r w:rsidRPr="00420495">
      <w:rPr>
        <w:rFonts w:ascii="Calibri" w:hAnsi="Calibri" w:cs="Calibri"/>
        <w:b/>
        <w:color w:val="000000"/>
        <w:sz w:val="16"/>
      </w:rPr>
      <w:t> /</w:t>
    </w:r>
    <w:r w:rsidRPr="00420495">
      <w:rPr>
        <w:rFonts w:ascii="Calibri" w:hAnsi="Calibri" w:cs="Calibri"/>
        <w:color w:val="000000"/>
        <w:sz w:val="16"/>
      </w:rPr>
      <w:t> </w:t>
    </w:r>
    <w:r w:rsidRPr="00420495">
      <w:rPr>
        <w:rFonts w:ascii="Calibri" w:hAnsi="Calibri" w:cs="Calibri"/>
        <w:b/>
        <w:color w:val="000000"/>
        <w:sz w:val="16"/>
      </w:rPr>
      <w:t>Kişisel Veri İçermez</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9CC1" w14:textId="77777777" w:rsidR="0033355F" w:rsidRDefault="0033355F" w:rsidP="00DB6C0E">
      <w:pPr>
        <w:spacing w:after="0" w:line="240" w:lineRule="auto"/>
      </w:pPr>
      <w:r>
        <w:separator/>
      </w:r>
    </w:p>
  </w:footnote>
  <w:footnote w:type="continuationSeparator" w:id="0">
    <w:p w14:paraId="3A5B5344" w14:textId="77777777" w:rsidR="0033355F" w:rsidRDefault="0033355F" w:rsidP="00DB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16EC" w14:textId="6DFA353E" w:rsidR="00DB6C0E" w:rsidRDefault="00DB6C0E">
    <w:pPr>
      <w:pStyle w:val="stBilgi"/>
    </w:pPr>
    <w:r>
      <w:tab/>
    </w:r>
    <w:r w:rsidR="009140CF">
      <w:rPr>
        <w:noProof/>
        <w:lang w:eastAsia="tr-TR"/>
      </w:rPr>
      <w:drawing>
        <wp:inline distT="0" distB="0" distL="0" distR="0" wp14:anchorId="0AC82722" wp14:editId="3B920B49">
          <wp:extent cx="1714500" cy="5469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526" cy="556536"/>
                  </a:xfrm>
                  <a:prstGeom prst="rect">
                    <a:avLst/>
                  </a:prstGeom>
                  <a:noFill/>
                </pic:spPr>
              </pic:pic>
            </a:graphicData>
          </a:graphic>
        </wp:inline>
      </w:drawing>
    </w:r>
  </w:p>
  <w:p w14:paraId="32D98941" w14:textId="77777777" w:rsidR="009140CF" w:rsidRDefault="009140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686E" w14:textId="4F6ECBD9" w:rsidR="00E4658D" w:rsidRDefault="00E4658D" w:rsidP="00E4658D">
    <w:pPr>
      <w:pStyle w:val="stBilgi"/>
    </w:pPr>
    <w:r>
      <w:tab/>
    </w:r>
    <w:r w:rsidR="001128BD">
      <w:rPr>
        <w:noProof/>
        <w:lang w:eastAsia="tr-TR"/>
      </w:rPr>
      <w:drawing>
        <wp:inline distT="0" distB="0" distL="0" distR="0" wp14:anchorId="2C097E4E" wp14:editId="12D8FBC9">
          <wp:extent cx="1714500" cy="5469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526" cy="5565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4CD9"/>
    <w:multiLevelType w:val="multilevel"/>
    <w:tmpl w:val="AD3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72AF6"/>
    <w:multiLevelType w:val="multilevel"/>
    <w:tmpl w:val="99E67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3183E"/>
    <w:multiLevelType w:val="multilevel"/>
    <w:tmpl w:val="8FC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716D8"/>
    <w:multiLevelType w:val="multilevel"/>
    <w:tmpl w:val="37D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A61E0"/>
    <w:multiLevelType w:val="multilevel"/>
    <w:tmpl w:val="1EC85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3718540">
    <w:abstractNumId w:val="3"/>
  </w:num>
  <w:num w:numId="2" w16cid:durableId="381515898">
    <w:abstractNumId w:val="2"/>
  </w:num>
  <w:num w:numId="3" w16cid:durableId="349915402">
    <w:abstractNumId w:val="0"/>
  </w:num>
  <w:num w:numId="4" w16cid:durableId="304508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125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91"/>
    <w:rsid w:val="00010F03"/>
    <w:rsid w:val="00025F59"/>
    <w:rsid w:val="00031C0A"/>
    <w:rsid w:val="0004351F"/>
    <w:rsid w:val="00054F86"/>
    <w:rsid w:val="00061CCD"/>
    <w:rsid w:val="00080E98"/>
    <w:rsid w:val="00084D06"/>
    <w:rsid w:val="00093429"/>
    <w:rsid w:val="0009437F"/>
    <w:rsid w:val="00096650"/>
    <w:rsid w:val="00097807"/>
    <w:rsid w:val="000B383E"/>
    <w:rsid w:val="000B3BC6"/>
    <w:rsid w:val="000B49BF"/>
    <w:rsid w:val="000B5090"/>
    <w:rsid w:val="000B7413"/>
    <w:rsid w:val="000B7F2C"/>
    <w:rsid w:val="000C03A4"/>
    <w:rsid w:val="000C03E4"/>
    <w:rsid w:val="000C531C"/>
    <w:rsid w:val="000C78D4"/>
    <w:rsid w:val="000D3DCD"/>
    <w:rsid w:val="000D52D4"/>
    <w:rsid w:val="000E26C1"/>
    <w:rsid w:val="000F1EA5"/>
    <w:rsid w:val="00103F69"/>
    <w:rsid w:val="001128BD"/>
    <w:rsid w:val="001168A8"/>
    <w:rsid w:val="00116C12"/>
    <w:rsid w:val="00117F33"/>
    <w:rsid w:val="00123A09"/>
    <w:rsid w:val="0012564B"/>
    <w:rsid w:val="0012666F"/>
    <w:rsid w:val="00127B60"/>
    <w:rsid w:val="00131D1F"/>
    <w:rsid w:val="00131F55"/>
    <w:rsid w:val="0013252F"/>
    <w:rsid w:val="0013797F"/>
    <w:rsid w:val="001425F2"/>
    <w:rsid w:val="00143262"/>
    <w:rsid w:val="00144203"/>
    <w:rsid w:val="00145AA4"/>
    <w:rsid w:val="00146C39"/>
    <w:rsid w:val="00151BCA"/>
    <w:rsid w:val="0015263C"/>
    <w:rsid w:val="0016072D"/>
    <w:rsid w:val="00165A2C"/>
    <w:rsid w:val="00167D72"/>
    <w:rsid w:val="001733F8"/>
    <w:rsid w:val="00177240"/>
    <w:rsid w:val="00186BE8"/>
    <w:rsid w:val="00191EE9"/>
    <w:rsid w:val="0019586B"/>
    <w:rsid w:val="001A3595"/>
    <w:rsid w:val="001A435F"/>
    <w:rsid w:val="001B3F54"/>
    <w:rsid w:val="001C7C7C"/>
    <w:rsid w:val="001D1DC4"/>
    <w:rsid w:val="001D4CC3"/>
    <w:rsid w:val="001E1DE3"/>
    <w:rsid w:val="001E2769"/>
    <w:rsid w:val="001F6186"/>
    <w:rsid w:val="002138FA"/>
    <w:rsid w:val="002204F5"/>
    <w:rsid w:val="00224FDA"/>
    <w:rsid w:val="00230700"/>
    <w:rsid w:val="00230F3D"/>
    <w:rsid w:val="002351B7"/>
    <w:rsid w:val="00242BED"/>
    <w:rsid w:val="00242C62"/>
    <w:rsid w:val="00260664"/>
    <w:rsid w:val="00296F76"/>
    <w:rsid w:val="002B26F2"/>
    <w:rsid w:val="002B7BF0"/>
    <w:rsid w:val="002C04EB"/>
    <w:rsid w:val="002E5016"/>
    <w:rsid w:val="002F6484"/>
    <w:rsid w:val="002F6E72"/>
    <w:rsid w:val="00302351"/>
    <w:rsid w:val="00306376"/>
    <w:rsid w:val="00312809"/>
    <w:rsid w:val="00313BDF"/>
    <w:rsid w:val="0033355F"/>
    <w:rsid w:val="00334F16"/>
    <w:rsid w:val="0034020B"/>
    <w:rsid w:val="00341295"/>
    <w:rsid w:val="003446D8"/>
    <w:rsid w:val="00345E02"/>
    <w:rsid w:val="0035625E"/>
    <w:rsid w:val="003564EC"/>
    <w:rsid w:val="00357BD8"/>
    <w:rsid w:val="00372824"/>
    <w:rsid w:val="00382725"/>
    <w:rsid w:val="00390B81"/>
    <w:rsid w:val="00391363"/>
    <w:rsid w:val="00391A36"/>
    <w:rsid w:val="003A3113"/>
    <w:rsid w:val="003B1553"/>
    <w:rsid w:val="003C28A4"/>
    <w:rsid w:val="003D1134"/>
    <w:rsid w:val="003D344A"/>
    <w:rsid w:val="003D5667"/>
    <w:rsid w:val="003E03DE"/>
    <w:rsid w:val="003E682C"/>
    <w:rsid w:val="003F24B7"/>
    <w:rsid w:val="003F6096"/>
    <w:rsid w:val="00402CFA"/>
    <w:rsid w:val="00404AD7"/>
    <w:rsid w:val="004053B9"/>
    <w:rsid w:val="004112DA"/>
    <w:rsid w:val="00420495"/>
    <w:rsid w:val="00431E2B"/>
    <w:rsid w:val="00434EBA"/>
    <w:rsid w:val="004360E7"/>
    <w:rsid w:val="004401F7"/>
    <w:rsid w:val="00441F89"/>
    <w:rsid w:val="00443270"/>
    <w:rsid w:val="00443B53"/>
    <w:rsid w:val="00446454"/>
    <w:rsid w:val="00447E9F"/>
    <w:rsid w:val="00450C9F"/>
    <w:rsid w:val="004527E1"/>
    <w:rsid w:val="004541D6"/>
    <w:rsid w:val="00456DD9"/>
    <w:rsid w:val="00460C4B"/>
    <w:rsid w:val="00463BA1"/>
    <w:rsid w:val="00465F83"/>
    <w:rsid w:val="004753A7"/>
    <w:rsid w:val="004807DD"/>
    <w:rsid w:val="0048381E"/>
    <w:rsid w:val="00487BEE"/>
    <w:rsid w:val="004922AD"/>
    <w:rsid w:val="0049246E"/>
    <w:rsid w:val="0049698E"/>
    <w:rsid w:val="004B1C05"/>
    <w:rsid w:val="004C0665"/>
    <w:rsid w:val="004C0D05"/>
    <w:rsid w:val="004C71C4"/>
    <w:rsid w:val="004D0292"/>
    <w:rsid w:val="004D4AD1"/>
    <w:rsid w:val="004E607D"/>
    <w:rsid w:val="004F2712"/>
    <w:rsid w:val="00511E87"/>
    <w:rsid w:val="00516538"/>
    <w:rsid w:val="005229A3"/>
    <w:rsid w:val="005345BF"/>
    <w:rsid w:val="0053756B"/>
    <w:rsid w:val="00541F75"/>
    <w:rsid w:val="00544FF1"/>
    <w:rsid w:val="005512FB"/>
    <w:rsid w:val="00556428"/>
    <w:rsid w:val="00562FDA"/>
    <w:rsid w:val="0057302A"/>
    <w:rsid w:val="005732A1"/>
    <w:rsid w:val="0058070E"/>
    <w:rsid w:val="00583F4A"/>
    <w:rsid w:val="00584779"/>
    <w:rsid w:val="00586907"/>
    <w:rsid w:val="00591FCC"/>
    <w:rsid w:val="00593487"/>
    <w:rsid w:val="00596D8F"/>
    <w:rsid w:val="005A0F03"/>
    <w:rsid w:val="005A1693"/>
    <w:rsid w:val="005B4D0B"/>
    <w:rsid w:val="005B68A3"/>
    <w:rsid w:val="005C20E7"/>
    <w:rsid w:val="005C243F"/>
    <w:rsid w:val="005C3B29"/>
    <w:rsid w:val="005C4F16"/>
    <w:rsid w:val="005D58BC"/>
    <w:rsid w:val="005D7CEF"/>
    <w:rsid w:val="005E6D2E"/>
    <w:rsid w:val="005F0ED2"/>
    <w:rsid w:val="005F2BB5"/>
    <w:rsid w:val="0060028F"/>
    <w:rsid w:val="006017C6"/>
    <w:rsid w:val="0061075E"/>
    <w:rsid w:val="00611485"/>
    <w:rsid w:val="006303E0"/>
    <w:rsid w:val="00630A93"/>
    <w:rsid w:val="006323A9"/>
    <w:rsid w:val="00632969"/>
    <w:rsid w:val="00636F93"/>
    <w:rsid w:val="00643031"/>
    <w:rsid w:val="00645E3A"/>
    <w:rsid w:val="00662288"/>
    <w:rsid w:val="0067243F"/>
    <w:rsid w:val="006732EF"/>
    <w:rsid w:val="0067757D"/>
    <w:rsid w:val="00684BC4"/>
    <w:rsid w:val="00693F84"/>
    <w:rsid w:val="00695177"/>
    <w:rsid w:val="00696C7C"/>
    <w:rsid w:val="006B2FFB"/>
    <w:rsid w:val="006B7B20"/>
    <w:rsid w:val="006C5AC7"/>
    <w:rsid w:val="006C6DDA"/>
    <w:rsid w:val="006D2412"/>
    <w:rsid w:val="006E0C1D"/>
    <w:rsid w:val="006E25D2"/>
    <w:rsid w:val="006E3190"/>
    <w:rsid w:val="006E5A6E"/>
    <w:rsid w:val="006F3F18"/>
    <w:rsid w:val="007016F0"/>
    <w:rsid w:val="00707019"/>
    <w:rsid w:val="00714F08"/>
    <w:rsid w:val="00715358"/>
    <w:rsid w:val="00723E9F"/>
    <w:rsid w:val="007279FF"/>
    <w:rsid w:val="0073072B"/>
    <w:rsid w:val="007435A7"/>
    <w:rsid w:val="00752F48"/>
    <w:rsid w:val="00760222"/>
    <w:rsid w:val="00766FEC"/>
    <w:rsid w:val="00771B3F"/>
    <w:rsid w:val="00772F26"/>
    <w:rsid w:val="007801A6"/>
    <w:rsid w:val="00780C35"/>
    <w:rsid w:val="007972A7"/>
    <w:rsid w:val="007A06EE"/>
    <w:rsid w:val="007A19AF"/>
    <w:rsid w:val="007A461B"/>
    <w:rsid w:val="007A4D28"/>
    <w:rsid w:val="007B21A4"/>
    <w:rsid w:val="007C5242"/>
    <w:rsid w:val="007D1321"/>
    <w:rsid w:val="007D524D"/>
    <w:rsid w:val="007D6747"/>
    <w:rsid w:val="007E0C64"/>
    <w:rsid w:val="007E2B08"/>
    <w:rsid w:val="007E3704"/>
    <w:rsid w:val="007E3B3E"/>
    <w:rsid w:val="007E6B6E"/>
    <w:rsid w:val="007F0025"/>
    <w:rsid w:val="007F155F"/>
    <w:rsid w:val="007F2486"/>
    <w:rsid w:val="007F3A02"/>
    <w:rsid w:val="007F787F"/>
    <w:rsid w:val="0080036D"/>
    <w:rsid w:val="008007DC"/>
    <w:rsid w:val="00800EFD"/>
    <w:rsid w:val="0080367E"/>
    <w:rsid w:val="0080481B"/>
    <w:rsid w:val="008053CB"/>
    <w:rsid w:val="00805C72"/>
    <w:rsid w:val="008071FA"/>
    <w:rsid w:val="00813316"/>
    <w:rsid w:val="00817C43"/>
    <w:rsid w:val="00823150"/>
    <w:rsid w:val="00823AD7"/>
    <w:rsid w:val="00826B73"/>
    <w:rsid w:val="008275E8"/>
    <w:rsid w:val="008301B1"/>
    <w:rsid w:val="00836996"/>
    <w:rsid w:val="00840C87"/>
    <w:rsid w:val="00844B2C"/>
    <w:rsid w:val="00855CBF"/>
    <w:rsid w:val="0086196B"/>
    <w:rsid w:val="008625F5"/>
    <w:rsid w:val="00866369"/>
    <w:rsid w:val="00887D69"/>
    <w:rsid w:val="008973F9"/>
    <w:rsid w:val="008A066B"/>
    <w:rsid w:val="008A2299"/>
    <w:rsid w:val="008A44C4"/>
    <w:rsid w:val="008A548C"/>
    <w:rsid w:val="008A6F3C"/>
    <w:rsid w:val="008B62D8"/>
    <w:rsid w:val="008B6D40"/>
    <w:rsid w:val="008B7EC2"/>
    <w:rsid w:val="008C2B8D"/>
    <w:rsid w:val="008D1537"/>
    <w:rsid w:val="008D228B"/>
    <w:rsid w:val="008E067F"/>
    <w:rsid w:val="008E099B"/>
    <w:rsid w:val="008F0FD2"/>
    <w:rsid w:val="008F1C66"/>
    <w:rsid w:val="008F1DC8"/>
    <w:rsid w:val="008F35E8"/>
    <w:rsid w:val="008F5F9C"/>
    <w:rsid w:val="00902616"/>
    <w:rsid w:val="00905600"/>
    <w:rsid w:val="00912A6E"/>
    <w:rsid w:val="009140CF"/>
    <w:rsid w:val="00916A34"/>
    <w:rsid w:val="00921578"/>
    <w:rsid w:val="0092255E"/>
    <w:rsid w:val="00943638"/>
    <w:rsid w:val="00943A64"/>
    <w:rsid w:val="009541A6"/>
    <w:rsid w:val="0096484E"/>
    <w:rsid w:val="00967AAF"/>
    <w:rsid w:val="00967DCB"/>
    <w:rsid w:val="00971710"/>
    <w:rsid w:val="009717FA"/>
    <w:rsid w:val="00971EBF"/>
    <w:rsid w:val="0098392D"/>
    <w:rsid w:val="0099017E"/>
    <w:rsid w:val="00991C39"/>
    <w:rsid w:val="009B6681"/>
    <w:rsid w:val="009B6A01"/>
    <w:rsid w:val="009D277A"/>
    <w:rsid w:val="009D27DB"/>
    <w:rsid w:val="009D2C40"/>
    <w:rsid w:val="009E3D66"/>
    <w:rsid w:val="009E3DCC"/>
    <w:rsid w:val="009F33A0"/>
    <w:rsid w:val="00A0289C"/>
    <w:rsid w:val="00A02DEA"/>
    <w:rsid w:val="00A03233"/>
    <w:rsid w:val="00A037C2"/>
    <w:rsid w:val="00A07AA5"/>
    <w:rsid w:val="00A24942"/>
    <w:rsid w:val="00A25897"/>
    <w:rsid w:val="00A4462E"/>
    <w:rsid w:val="00A448CB"/>
    <w:rsid w:val="00A5171E"/>
    <w:rsid w:val="00A5309B"/>
    <w:rsid w:val="00A57EDD"/>
    <w:rsid w:val="00A62750"/>
    <w:rsid w:val="00A64E7A"/>
    <w:rsid w:val="00A66D53"/>
    <w:rsid w:val="00A706CA"/>
    <w:rsid w:val="00A761B6"/>
    <w:rsid w:val="00A76670"/>
    <w:rsid w:val="00A87015"/>
    <w:rsid w:val="00A92735"/>
    <w:rsid w:val="00A968B1"/>
    <w:rsid w:val="00AA74AD"/>
    <w:rsid w:val="00AE2C59"/>
    <w:rsid w:val="00AE6B03"/>
    <w:rsid w:val="00AE6C1B"/>
    <w:rsid w:val="00AF0E3B"/>
    <w:rsid w:val="00AF1D56"/>
    <w:rsid w:val="00AF3A26"/>
    <w:rsid w:val="00AF583A"/>
    <w:rsid w:val="00B0715F"/>
    <w:rsid w:val="00B07E9C"/>
    <w:rsid w:val="00B129D6"/>
    <w:rsid w:val="00B23130"/>
    <w:rsid w:val="00B313E9"/>
    <w:rsid w:val="00B374BC"/>
    <w:rsid w:val="00B42519"/>
    <w:rsid w:val="00B43ED2"/>
    <w:rsid w:val="00B46812"/>
    <w:rsid w:val="00B53F7D"/>
    <w:rsid w:val="00B72AE3"/>
    <w:rsid w:val="00B9068D"/>
    <w:rsid w:val="00B919AA"/>
    <w:rsid w:val="00B9312A"/>
    <w:rsid w:val="00BA127D"/>
    <w:rsid w:val="00BA1595"/>
    <w:rsid w:val="00BB44AB"/>
    <w:rsid w:val="00BD0931"/>
    <w:rsid w:val="00BD124A"/>
    <w:rsid w:val="00BD4F36"/>
    <w:rsid w:val="00BD6176"/>
    <w:rsid w:val="00BE177E"/>
    <w:rsid w:val="00BE6A4A"/>
    <w:rsid w:val="00BE7EF9"/>
    <w:rsid w:val="00BF698E"/>
    <w:rsid w:val="00BF6E07"/>
    <w:rsid w:val="00C0168A"/>
    <w:rsid w:val="00C12607"/>
    <w:rsid w:val="00C12A49"/>
    <w:rsid w:val="00C16CA2"/>
    <w:rsid w:val="00C21C06"/>
    <w:rsid w:val="00C21CF8"/>
    <w:rsid w:val="00C2215C"/>
    <w:rsid w:val="00C24D42"/>
    <w:rsid w:val="00C24D94"/>
    <w:rsid w:val="00C35439"/>
    <w:rsid w:val="00C65232"/>
    <w:rsid w:val="00C669CA"/>
    <w:rsid w:val="00C71D12"/>
    <w:rsid w:val="00C76819"/>
    <w:rsid w:val="00C808C3"/>
    <w:rsid w:val="00C90AE2"/>
    <w:rsid w:val="00C95BAB"/>
    <w:rsid w:val="00CB2E67"/>
    <w:rsid w:val="00CB405F"/>
    <w:rsid w:val="00CB6B0F"/>
    <w:rsid w:val="00CC270F"/>
    <w:rsid w:val="00CD45BF"/>
    <w:rsid w:val="00CF19F6"/>
    <w:rsid w:val="00D01970"/>
    <w:rsid w:val="00D03111"/>
    <w:rsid w:val="00D06D9E"/>
    <w:rsid w:val="00D1411E"/>
    <w:rsid w:val="00D26CB7"/>
    <w:rsid w:val="00D3521D"/>
    <w:rsid w:val="00D43F76"/>
    <w:rsid w:val="00D44F24"/>
    <w:rsid w:val="00D47317"/>
    <w:rsid w:val="00D5271C"/>
    <w:rsid w:val="00D527BA"/>
    <w:rsid w:val="00D52AA0"/>
    <w:rsid w:val="00D530FE"/>
    <w:rsid w:val="00D53914"/>
    <w:rsid w:val="00D64F8F"/>
    <w:rsid w:val="00D80EFC"/>
    <w:rsid w:val="00D81999"/>
    <w:rsid w:val="00D8742F"/>
    <w:rsid w:val="00DA5870"/>
    <w:rsid w:val="00DA6C15"/>
    <w:rsid w:val="00DB6C0E"/>
    <w:rsid w:val="00DC079B"/>
    <w:rsid w:val="00DD0391"/>
    <w:rsid w:val="00DD10D4"/>
    <w:rsid w:val="00DD1DC3"/>
    <w:rsid w:val="00DE48CA"/>
    <w:rsid w:val="00DE6679"/>
    <w:rsid w:val="00DF3D01"/>
    <w:rsid w:val="00DF4A66"/>
    <w:rsid w:val="00E0129E"/>
    <w:rsid w:val="00E05B75"/>
    <w:rsid w:val="00E07642"/>
    <w:rsid w:val="00E175BC"/>
    <w:rsid w:val="00E210E9"/>
    <w:rsid w:val="00E2135B"/>
    <w:rsid w:val="00E31E69"/>
    <w:rsid w:val="00E445C3"/>
    <w:rsid w:val="00E4609F"/>
    <w:rsid w:val="00E4658D"/>
    <w:rsid w:val="00E47683"/>
    <w:rsid w:val="00E62D2D"/>
    <w:rsid w:val="00E632C5"/>
    <w:rsid w:val="00E64991"/>
    <w:rsid w:val="00E65022"/>
    <w:rsid w:val="00E65687"/>
    <w:rsid w:val="00E710DF"/>
    <w:rsid w:val="00E71273"/>
    <w:rsid w:val="00E73E63"/>
    <w:rsid w:val="00E7456F"/>
    <w:rsid w:val="00E90C2A"/>
    <w:rsid w:val="00EB05D0"/>
    <w:rsid w:val="00EB4A9C"/>
    <w:rsid w:val="00EB7832"/>
    <w:rsid w:val="00ED138D"/>
    <w:rsid w:val="00ED36CA"/>
    <w:rsid w:val="00EE1657"/>
    <w:rsid w:val="00EE24BD"/>
    <w:rsid w:val="00EE4A8C"/>
    <w:rsid w:val="00EF2EDA"/>
    <w:rsid w:val="00EF39A9"/>
    <w:rsid w:val="00EF5C94"/>
    <w:rsid w:val="00EF60F3"/>
    <w:rsid w:val="00F10670"/>
    <w:rsid w:val="00F15352"/>
    <w:rsid w:val="00F3441F"/>
    <w:rsid w:val="00F35F18"/>
    <w:rsid w:val="00F404DC"/>
    <w:rsid w:val="00F43C2E"/>
    <w:rsid w:val="00F442E4"/>
    <w:rsid w:val="00F52B66"/>
    <w:rsid w:val="00F5343A"/>
    <w:rsid w:val="00F550D3"/>
    <w:rsid w:val="00F564B8"/>
    <w:rsid w:val="00F64267"/>
    <w:rsid w:val="00F73188"/>
    <w:rsid w:val="00F7424C"/>
    <w:rsid w:val="00F85CD9"/>
    <w:rsid w:val="00F8776F"/>
    <w:rsid w:val="00FA1C55"/>
    <w:rsid w:val="00FA2D1A"/>
    <w:rsid w:val="00FB0BB8"/>
    <w:rsid w:val="00FB119A"/>
    <w:rsid w:val="00FB1FA8"/>
    <w:rsid w:val="00FB458E"/>
    <w:rsid w:val="00FB6E36"/>
    <w:rsid w:val="00FD740A"/>
    <w:rsid w:val="00FF0FBF"/>
    <w:rsid w:val="00FF3691"/>
    <w:rsid w:val="00FF4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E615"/>
  <w15:chartTrackingRefBased/>
  <w15:docId w15:val="{373DDD48-0F94-4415-AEDB-E3EFC9CB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0391"/>
  </w:style>
  <w:style w:type="paragraph" w:styleId="Balk2">
    <w:name w:val="heading 2"/>
    <w:basedOn w:val="Normal"/>
    <w:next w:val="Normal"/>
    <w:link w:val="Balk2Char"/>
    <w:uiPriority w:val="9"/>
    <w:semiHidden/>
    <w:unhideWhenUsed/>
    <w:qFormat/>
    <w:rsid w:val="00991C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26B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6C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6C0E"/>
  </w:style>
  <w:style w:type="paragraph" w:styleId="AltBilgi">
    <w:name w:val="footer"/>
    <w:basedOn w:val="Normal"/>
    <w:link w:val="AltBilgiChar"/>
    <w:uiPriority w:val="99"/>
    <w:unhideWhenUsed/>
    <w:rsid w:val="00DB6C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6C0E"/>
  </w:style>
  <w:style w:type="character" w:styleId="Kpr">
    <w:name w:val="Hyperlink"/>
    <w:basedOn w:val="VarsaylanParagrafYazTipi"/>
    <w:uiPriority w:val="99"/>
    <w:unhideWhenUsed/>
    <w:rsid w:val="00912A6E"/>
    <w:rPr>
      <w:color w:val="0000FF"/>
      <w:u w:val="single"/>
    </w:rPr>
  </w:style>
  <w:style w:type="character" w:styleId="AklamaBavurusu">
    <w:name w:val="annotation reference"/>
    <w:basedOn w:val="VarsaylanParagrafYazTipi"/>
    <w:uiPriority w:val="99"/>
    <w:semiHidden/>
    <w:unhideWhenUsed/>
    <w:rsid w:val="008B6D40"/>
    <w:rPr>
      <w:sz w:val="16"/>
      <w:szCs w:val="16"/>
    </w:rPr>
  </w:style>
  <w:style w:type="paragraph" w:styleId="AklamaMetni">
    <w:name w:val="annotation text"/>
    <w:basedOn w:val="Normal"/>
    <w:link w:val="AklamaMetniChar"/>
    <w:uiPriority w:val="99"/>
    <w:unhideWhenUsed/>
    <w:rsid w:val="008B6D40"/>
    <w:pPr>
      <w:spacing w:line="240" w:lineRule="auto"/>
    </w:pPr>
    <w:rPr>
      <w:sz w:val="20"/>
      <w:szCs w:val="20"/>
    </w:rPr>
  </w:style>
  <w:style w:type="character" w:customStyle="1" w:styleId="AklamaMetniChar">
    <w:name w:val="Açıklama Metni Char"/>
    <w:basedOn w:val="VarsaylanParagrafYazTipi"/>
    <w:link w:val="AklamaMetni"/>
    <w:uiPriority w:val="99"/>
    <w:rsid w:val="008B6D40"/>
    <w:rPr>
      <w:sz w:val="20"/>
      <w:szCs w:val="20"/>
    </w:rPr>
  </w:style>
  <w:style w:type="paragraph" w:styleId="AklamaKonusu">
    <w:name w:val="annotation subject"/>
    <w:basedOn w:val="AklamaMetni"/>
    <w:next w:val="AklamaMetni"/>
    <w:link w:val="AklamaKonusuChar"/>
    <w:uiPriority w:val="99"/>
    <w:semiHidden/>
    <w:unhideWhenUsed/>
    <w:rsid w:val="008B6D40"/>
    <w:rPr>
      <w:b/>
      <w:bCs/>
    </w:rPr>
  </w:style>
  <w:style w:type="character" w:customStyle="1" w:styleId="AklamaKonusuChar">
    <w:name w:val="Açıklama Konusu Char"/>
    <w:basedOn w:val="AklamaMetniChar"/>
    <w:link w:val="AklamaKonusu"/>
    <w:uiPriority w:val="99"/>
    <w:semiHidden/>
    <w:rsid w:val="008B6D40"/>
    <w:rPr>
      <w:b/>
      <w:bCs/>
      <w:sz w:val="20"/>
      <w:szCs w:val="20"/>
    </w:rPr>
  </w:style>
  <w:style w:type="paragraph" w:styleId="Dzeltme">
    <w:name w:val="Revision"/>
    <w:hidden/>
    <w:uiPriority w:val="99"/>
    <w:semiHidden/>
    <w:rsid w:val="00450C9F"/>
    <w:pPr>
      <w:spacing w:after="0" w:line="240" w:lineRule="auto"/>
    </w:pPr>
  </w:style>
  <w:style w:type="character" w:customStyle="1" w:styleId="zmlenmeyenBahsetme1">
    <w:name w:val="Çözümlenmeyen Bahsetme1"/>
    <w:basedOn w:val="VarsaylanParagrafYazTipi"/>
    <w:uiPriority w:val="99"/>
    <w:semiHidden/>
    <w:unhideWhenUsed/>
    <w:rsid w:val="00E47683"/>
    <w:rPr>
      <w:color w:val="605E5C"/>
      <w:shd w:val="clear" w:color="auto" w:fill="E1DFDD"/>
    </w:rPr>
  </w:style>
  <w:style w:type="paragraph" w:styleId="NormalWeb">
    <w:name w:val="Normal (Web)"/>
    <w:basedOn w:val="Normal"/>
    <w:uiPriority w:val="99"/>
    <w:semiHidden/>
    <w:unhideWhenUsed/>
    <w:rsid w:val="00902616"/>
    <w:rPr>
      <w:rFonts w:ascii="Times New Roman" w:hAnsi="Times New Roman" w:cs="Times New Roman"/>
      <w:sz w:val="24"/>
      <w:szCs w:val="24"/>
    </w:rPr>
  </w:style>
  <w:style w:type="character" w:customStyle="1" w:styleId="Balk2Char">
    <w:name w:val="Başlık 2 Char"/>
    <w:basedOn w:val="VarsaylanParagrafYazTipi"/>
    <w:link w:val="Balk2"/>
    <w:uiPriority w:val="9"/>
    <w:semiHidden/>
    <w:rsid w:val="00991C39"/>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826B73"/>
    <w:rPr>
      <w:rFonts w:asciiTheme="majorHAnsi" w:eastAsiaTheme="majorEastAsia" w:hAnsiTheme="majorHAnsi" w:cstheme="majorBidi"/>
      <w:color w:val="1F3763" w:themeColor="accent1" w:themeShade="7F"/>
      <w:sz w:val="24"/>
      <w:szCs w:val="24"/>
    </w:rPr>
  </w:style>
  <w:style w:type="paragraph" w:styleId="BalonMetni">
    <w:name w:val="Balloon Text"/>
    <w:basedOn w:val="Normal"/>
    <w:link w:val="BalonMetniChar"/>
    <w:uiPriority w:val="99"/>
    <w:semiHidden/>
    <w:unhideWhenUsed/>
    <w:rsid w:val="00813316"/>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813316"/>
    <w:rPr>
      <w:rFonts w:ascii="Times New Roman" w:hAnsi="Times New Roman" w:cs="Times New Roman"/>
      <w:sz w:val="18"/>
      <w:szCs w:val="18"/>
    </w:rPr>
  </w:style>
  <w:style w:type="character" w:styleId="zmlenmeyenBahsetme">
    <w:name w:val="Unresolved Mention"/>
    <w:basedOn w:val="VarsaylanParagrafYazTipi"/>
    <w:uiPriority w:val="99"/>
    <w:rsid w:val="00662288"/>
    <w:rPr>
      <w:color w:val="605E5C"/>
      <w:shd w:val="clear" w:color="auto" w:fill="E1DFDD"/>
    </w:rPr>
  </w:style>
  <w:style w:type="character" w:styleId="zlenenKpr">
    <w:name w:val="FollowedHyperlink"/>
    <w:basedOn w:val="VarsaylanParagrafYazTipi"/>
    <w:uiPriority w:val="99"/>
    <w:semiHidden/>
    <w:unhideWhenUsed/>
    <w:rsid w:val="00F564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634">
      <w:bodyDiv w:val="1"/>
      <w:marLeft w:val="0"/>
      <w:marRight w:val="0"/>
      <w:marTop w:val="0"/>
      <w:marBottom w:val="0"/>
      <w:divBdr>
        <w:top w:val="none" w:sz="0" w:space="0" w:color="auto"/>
        <w:left w:val="none" w:sz="0" w:space="0" w:color="auto"/>
        <w:bottom w:val="none" w:sz="0" w:space="0" w:color="auto"/>
        <w:right w:val="none" w:sz="0" w:space="0" w:color="auto"/>
      </w:divBdr>
    </w:div>
    <w:div w:id="181283147">
      <w:bodyDiv w:val="1"/>
      <w:marLeft w:val="0"/>
      <w:marRight w:val="0"/>
      <w:marTop w:val="0"/>
      <w:marBottom w:val="0"/>
      <w:divBdr>
        <w:top w:val="none" w:sz="0" w:space="0" w:color="auto"/>
        <w:left w:val="none" w:sz="0" w:space="0" w:color="auto"/>
        <w:bottom w:val="none" w:sz="0" w:space="0" w:color="auto"/>
        <w:right w:val="none" w:sz="0" w:space="0" w:color="auto"/>
      </w:divBdr>
    </w:div>
    <w:div w:id="202135943">
      <w:bodyDiv w:val="1"/>
      <w:marLeft w:val="0"/>
      <w:marRight w:val="0"/>
      <w:marTop w:val="0"/>
      <w:marBottom w:val="0"/>
      <w:divBdr>
        <w:top w:val="none" w:sz="0" w:space="0" w:color="auto"/>
        <w:left w:val="none" w:sz="0" w:space="0" w:color="auto"/>
        <w:bottom w:val="none" w:sz="0" w:space="0" w:color="auto"/>
        <w:right w:val="none" w:sz="0" w:space="0" w:color="auto"/>
      </w:divBdr>
    </w:div>
    <w:div w:id="212541665">
      <w:bodyDiv w:val="1"/>
      <w:marLeft w:val="0"/>
      <w:marRight w:val="0"/>
      <w:marTop w:val="0"/>
      <w:marBottom w:val="0"/>
      <w:divBdr>
        <w:top w:val="none" w:sz="0" w:space="0" w:color="auto"/>
        <w:left w:val="none" w:sz="0" w:space="0" w:color="auto"/>
        <w:bottom w:val="none" w:sz="0" w:space="0" w:color="auto"/>
        <w:right w:val="none" w:sz="0" w:space="0" w:color="auto"/>
      </w:divBdr>
    </w:div>
    <w:div w:id="234823094">
      <w:bodyDiv w:val="1"/>
      <w:marLeft w:val="0"/>
      <w:marRight w:val="0"/>
      <w:marTop w:val="0"/>
      <w:marBottom w:val="0"/>
      <w:divBdr>
        <w:top w:val="none" w:sz="0" w:space="0" w:color="auto"/>
        <w:left w:val="none" w:sz="0" w:space="0" w:color="auto"/>
        <w:bottom w:val="none" w:sz="0" w:space="0" w:color="auto"/>
        <w:right w:val="none" w:sz="0" w:space="0" w:color="auto"/>
      </w:divBdr>
    </w:div>
    <w:div w:id="260648089">
      <w:bodyDiv w:val="1"/>
      <w:marLeft w:val="0"/>
      <w:marRight w:val="0"/>
      <w:marTop w:val="0"/>
      <w:marBottom w:val="0"/>
      <w:divBdr>
        <w:top w:val="none" w:sz="0" w:space="0" w:color="auto"/>
        <w:left w:val="none" w:sz="0" w:space="0" w:color="auto"/>
        <w:bottom w:val="none" w:sz="0" w:space="0" w:color="auto"/>
        <w:right w:val="none" w:sz="0" w:space="0" w:color="auto"/>
      </w:divBdr>
    </w:div>
    <w:div w:id="359816844">
      <w:bodyDiv w:val="1"/>
      <w:marLeft w:val="0"/>
      <w:marRight w:val="0"/>
      <w:marTop w:val="0"/>
      <w:marBottom w:val="0"/>
      <w:divBdr>
        <w:top w:val="none" w:sz="0" w:space="0" w:color="auto"/>
        <w:left w:val="none" w:sz="0" w:space="0" w:color="auto"/>
        <w:bottom w:val="none" w:sz="0" w:space="0" w:color="auto"/>
        <w:right w:val="none" w:sz="0" w:space="0" w:color="auto"/>
      </w:divBdr>
    </w:div>
    <w:div w:id="363363043">
      <w:bodyDiv w:val="1"/>
      <w:marLeft w:val="0"/>
      <w:marRight w:val="0"/>
      <w:marTop w:val="0"/>
      <w:marBottom w:val="0"/>
      <w:divBdr>
        <w:top w:val="none" w:sz="0" w:space="0" w:color="auto"/>
        <w:left w:val="none" w:sz="0" w:space="0" w:color="auto"/>
        <w:bottom w:val="none" w:sz="0" w:space="0" w:color="auto"/>
        <w:right w:val="none" w:sz="0" w:space="0" w:color="auto"/>
      </w:divBdr>
    </w:div>
    <w:div w:id="420494795">
      <w:bodyDiv w:val="1"/>
      <w:marLeft w:val="0"/>
      <w:marRight w:val="0"/>
      <w:marTop w:val="0"/>
      <w:marBottom w:val="0"/>
      <w:divBdr>
        <w:top w:val="none" w:sz="0" w:space="0" w:color="auto"/>
        <w:left w:val="none" w:sz="0" w:space="0" w:color="auto"/>
        <w:bottom w:val="none" w:sz="0" w:space="0" w:color="auto"/>
        <w:right w:val="none" w:sz="0" w:space="0" w:color="auto"/>
      </w:divBdr>
    </w:div>
    <w:div w:id="526406085">
      <w:bodyDiv w:val="1"/>
      <w:marLeft w:val="0"/>
      <w:marRight w:val="0"/>
      <w:marTop w:val="0"/>
      <w:marBottom w:val="0"/>
      <w:divBdr>
        <w:top w:val="none" w:sz="0" w:space="0" w:color="auto"/>
        <w:left w:val="none" w:sz="0" w:space="0" w:color="auto"/>
        <w:bottom w:val="none" w:sz="0" w:space="0" w:color="auto"/>
        <w:right w:val="none" w:sz="0" w:space="0" w:color="auto"/>
      </w:divBdr>
    </w:div>
    <w:div w:id="533999722">
      <w:bodyDiv w:val="1"/>
      <w:marLeft w:val="0"/>
      <w:marRight w:val="0"/>
      <w:marTop w:val="0"/>
      <w:marBottom w:val="0"/>
      <w:divBdr>
        <w:top w:val="none" w:sz="0" w:space="0" w:color="auto"/>
        <w:left w:val="none" w:sz="0" w:space="0" w:color="auto"/>
        <w:bottom w:val="none" w:sz="0" w:space="0" w:color="auto"/>
        <w:right w:val="none" w:sz="0" w:space="0" w:color="auto"/>
      </w:divBdr>
    </w:div>
    <w:div w:id="576940099">
      <w:bodyDiv w:val="1"/>
      <w:marLeft w:val="0"/>
      <w:marRight w:val="0"/>
      <w:marTop w:val="0"/>
      <w:marBottom w:val="0"/>
      <w:divBdr>
        <w:top w:val="none" w:sz="0" w:space="0" w:color="auto"/>
        <w:left w:val="none" w:sz="0" w:space="0" w:color="auto"/>
        <w:bottom w:val="none" w:sz="0" w:space="0" w:color="auto"/>
        <w:right w:val="none" w:sz="0" w:space="0" w:color="auto"/>
      </w:divBdr>
    </w:div>
    <w:div w:id="675881292">
      <w:bodyDiv w:val="1"/>
      <w:marLeft w:val="0"/>
      <w:marRight w:val="0"/>
      <w:marTop w:val="0"/>
      <w:marBottom w:val="0"/>
      <w:divBdr>
        <w:top w:val="none" w:sz="0" w:space="0" w:color="auto"/>
        <w:left w:val="none" w:sz="0" w:space="0" w:color="auto"/>
        <w:bottom w:val="none" w:sz="0" w:space="0" w:color="auto"/>
        <w:right w:val="none" w:sz="0" w:space="0" w:color="auto"/>
      </w:divBdr>
    </w:div>
    <w:div w:id="690490998">
      <w:bodyDiv w:val="1"/>
      <w:marLeft w:val="0"/>
      <w:marRight w:val="0"/>
      <w:marTop w:val="0"/>
      <w:marBottom w:val="0"/>
      <w:divBdr>
        <w:top w:val="none" w:sz="0" w:space="0" w:color="auto"/>
        <w:left w:val="none" w:sz="0" w:space="0" w:color="auto"/>
        <w:bottom w:val="none" w:sz="0" w:space="0" w:color="auto"/>
        <w:right w:val="none" w:sz="0" w:space="0" w:color="auto"/>
      </w:divBdr>
    </w:div>
    <w:div w:id="708459741">
      <w:bodyDiv w:val="1"/>
      <w:marLeft w:val="0"/>
      <w:marRight w:val="0"/>
      <w:marTop w:val="0"/>
      <w:marBottom w:val="0"/>
      <w:divBdr>
        <w:top w:val="none" w:sz="0" w:space="0" w:color="auto"/>
        <w:left w:val="none" w:sz="0" w:space="0" w:color="auto"/>
        <w:bottom w:val="none" w:sz="0" w:space="0" w:color="auto"/>
        <w:right w:val="none" w:sz="0" w:space="0" w:color="auto"/>
      </w:divBdr>
    </w:div>
    <w:div w:id="712658165">
      <w:bodyDiv w:val="1"/>
      <w:marLeft w:val="0"/>
      <w:marRight w:val="0"/>
      <w:marTop w:val="0"/>
      <w:marBottom w:val="0"/>
      <w:divBdr>
        <w:top w:val="none" w:sz="0" w:space="0" w:color="auto"/>
        <w:left w:val="none" w:sz="0" w:space="0" w:color="auto"/>
        <w:bottom w:val="none" w:sz="0" w:space="0" w:color="auto"/>
        <w:right w:val="none" w:sz="0" w:space="0" w:color="auto"/>
      </w:divBdr>
    </w:div>
    <w:div w:id="737359519">
      <w:bodyDiv w:val="1"/>
      <w:marLeft w:val="0"/>
      <w:marRight w:val="0"/>
      <w:marTop w:val="0"/>
      <w:marBottom w:val="0"/>
      <w:divBdr>
        <w:top w:val="none" w:sz="0" w:space="0" w:color="auto"/>
        <w:left w:val="none" w:sz="0" w:space="0" w:color="auto"/>
        <w:bottom w:val="none" w:sz="0" w:space="0" w:color="auto"/>
        <w:right w:val="none" w:sz="0" w:space="0" w:color="auto"/>
      </w:divBdr>
    </w:div>
    <w:div w:id="753476225">
      <w:bodyDiv w:val="1"/>
      <w:marLeft w:val="0"/>
      <w:marRight w:val="0"/>
      <w:marTop w:val="0"/>
      <w:marBottom w:val="0"/>
      <w:divBdr>
        <w:top w:val="none" w:sz="0" w:space="0" w:color="auto"/>
        <w:left w:val="none" w:sz="0" w:space="0" w:color="auto"/>
        <w:bottom w:val="none" w:sz="0" w:space="0" w:color="auto"/>
        <w:right w:val="none" w:sz="0" w:space="0" w:color="auto"/>
      </w:divBdr>
    </w:div>
    <w:div w:id="923537228">
      <w:bodyDiv w:val="1"/>
      <w:marLeft w:val="0"/>
      <w:marRight w:val="0"/>
      <w:marTop w:val="0"/>
      <w:marBottom w:val="0"/>
      <w:divBdr>
        <w:top w:val="none" w:sz="0" w:space="0" w:color="auto"/>
        <w:left w:val="none" w:sz="0" w:space="0" w:color="auto"/>
        <w:bottom w:val="none" w:sz="0" w:space="0" w:color="auto"/>
        <w:right w:val="none" w:sz="0" w:space="0" w:color="auto"/>
      </w:divBdr>
    </w:div>
    <w:div w:id="960695224">
      <w:bodyDiv w:val="1"/>
      <w:marLeft w:val="0"/>
      <w:marRight w:val="0"/>
      <w:marTop w:val="0"/>
      <w:marBottom w:val="0"/>
      <w:divBdr>
        <w:top w:val="none" w:sz="0" w:space="0" w:color="auto"/>
        <w:left w:val="none" w:sz="0" w:space="0" w:color="auto"/>
        <w:bottom w:val="none" w:sz="0" w:space="0" w:color="auto"/>
        <w:right w:val="none" w:sz="0" w:space="0" w:color="auto"/>
      </w:divBdr>
    </w:div>
    <w:div w:id="980425754">
      <w:bodyDiv w:val="1"/>
      <w:marLeft w:val="0"/>
      <w:marRight w:val="0"/>
      <w:marTop w:val="0"/>
      <w:marBottom w:val="0"/>
      <w:divBdr>
        <w:top w:val="none" w:sz="0" w:space="0" w:color="auto"/>
        <w:left w:val="none" w:sz="0" w:space="0" w:color="auto"/>
        <w:bottom w:val="none" w:sz="0" w:space="0" w:color="auto"/>
        <w:right w:val="none" w:sz="0" w:space="0" w:color="auto"/>
      </w:divBdr>
    </w:div>
    <w:div w:id="998772078">
      <w:bodyDiv w:val="1"/>
      <w:marLeft w:val="0"/>
      <w:marRight w:val="0"/>
      <w:marTop w:val="0"/>
      <w:marBottom w:val="0"/>
      <w:divBdr>
        <w:top w:val="none" w:sz="0" w:space="0" w:color="auto"/>
        <w:left w:val="none" w:sz="0" w:space="0" w:color="auto"/>
        <w:bottom w:val="none" w:sz="0" w:space="0" w:color="auto"/>
        <w:right w:val="none" w:sz="0" w:space="0" w:color="auto"/>
      </w:divBdr>
    </w:div>
    <w:div w:id="1019700551">
      <w:bodyDiv w:val="1"/>
      <w:marLeft w:val="0"/>
      <w:marRight w:val="0"/>
      <w:marTop w:val="0"/>
      <w:marBottom w:val="0"/>
      <w:divBdr>
        <w:top w:val="none" w:sz="0" w:space="0" w:color="auto"/>
        <w:left w:val="none" w:sz="0" w:space="0" w:color="auto"/>
        <w:bottom w:val="none" w:sz="0" w:space="0" w:color="auto"/>
        <w:right w:val="none" w:sz="0" w:space="0" w:color="auto"/>
      </w:divBdr>
    </w:div>
    <w:div w:id="1027021633">
      <w:bodyDiv w:val="1"/>
      <w:marLeft w:val="0"/>
      <w:marRight w:val="0"/>
      <w:marTop w:val="0"/>
      <w:marBottom w:val="0"/>
      <w:divBdr>
        <w:top w:val="none" w:sz="0" w:space="0" w:color="auto"/>
        <w:left w:val="none" w:sz="0" w:space="0" w:color="auto"/>
        <w:bottom w:val="none" w:sz="0" w:space="0" w:color="auto"/>
        <w:right w:val="none" w:sz="0" w:space="0" w:color="auto"/>
      </w:divBdr>
    </w:div>
    <w:div w:id="1029722037">
      <w:bodyDiv w:val="1"/>
      <w:marLeft w:val="0"/>
      <w:marRight w:val="0"/>
      <w:marTop w:val="0"/>
      <w:marBottom w:val="0"/>
      <w:divBdr>
        <w:top w:val="none" w:sz="0" w:space="0" w:color="auto"/>
        <w:left w:val="none" w:sz="0" w:space="0" w:color="auto"/>
        <w:bottom w:val="none" w:sz="0" w:space="0" w:color="auto"/>
        <w:right w:val="none" w:sz="0" w:space="0" w:color="auto"/>
      </w:divBdr>
    </w:div>
    <w:div w:id="1052075120">
      <w:bodyDiv w:val="1"/>
      <w:marLeft w:val="0"/>
      <w:marRight w:val="0"/>
      <w:marTop w:val="0"/>
      <w:marBottom w:val="0"/>
      <w:divBdr>
        <w:top w:val="none" w:sz="0" w:space="0" w:color="auto"/>
        <w:left w:val="none" w:sz="0" w:space="0" w:color="auto"/>
        <w:bottom w:val="none" w:sz="0" w:space="0" w:color="auto"/>
        <w:right w:val="none" w:sz="0" w:space="0" w:color="auto"/>
      </w:divBdr>
    </w:div>
    <w:div w:id="1145197832">
      <w:bodyDiv w:val="1"/>
      <w:marLeft w:val="0"/>
      <w:marRight w:val="0"/>
      <w:marTop w:val="0"/>
      <w:marBottom w:val="0"/>
      <w:divBdr>
        <w:top w:val="none" w:sz="0" w:space="0" w:color="auto"/>
        <w:left w:val="none" w:sz="0" w:space="0" w:color="auto"/>
        <w:bottom w:val="none" w:sz="0" w:space="0" w:color="auto"/>
        <w:right w:val="none" w:sz="0" w:space="0" w:color="auto"/>
      </w:divBdr>
    </w:div>
    <w:div w:id="1197743041">
      <w:bodyDiv w:val="1"/>
      <w:marLeft w:val="0"/>
      <w:marRight w:val="0"/>
      <w:marTop w:val="0"/>
      <w:marBottom w:val="0"/>
      <w:divBdr>
        <w:top w:val="none" w:sz="0" w:space="0" w:color="auto"/>
        <w:left w:val="none" w:sz="0" w:space="0" w:color="auto"/>
        <w:bottom w:val="none" w:sz="0" w:space="0" w:color="auto"/>
        <w:right w:val="none" w:sz="0" w:space="0" w:color="auto"/>
      </w:divBdr>
    </w:div>
    <w:div w:id="1224179179">
      <w:bodyDiv w:val="1"/>
      <w:marLeft w:val="0"/>
      <w:marRight w:val="0"/>
      <w:marTop w:val="0"/>
      <w:marBottom w:val="0"/>
      <w:divBdr>
        <w:top w:val="none" w:sz="0" w:space="0" w:color="auto"/>
        <w:left w:val="none" w:sz="0" w:space="0" w:color="auto"/>
        <w:bottom w:val="none" w:sz="0" w:space="0" w:color="auto"/>
        <w:right w:val="none" w:sz="0" w:space="0" w:color="auto"/>
      </w:divBdr>
    </w:div>
    <w:div w:id="1274434408">
      <w:bodyDiv w:val="1"/>
      <w:marLeft w:val="0"/>
      <w:marRight w:val="0"/>
      <w:marTop w:val="0"/>
      <w:marBottom w:val="0"/>
      <w:divBdr>
        <w:top w:val="none" w:sz="0" w:space="0" w:color="auto"/>
        <w:left w:val="none" w:sz="0" w:space="0" w:color="auto"/>
        <w:bottom w:val="none" w:sz="0" w:space="0" w:color="auto"/>
        <w:right w:val="none" w:sz="0" w:space="0" w:color="auto"/>
      </w:divBdr>
    </w:div>
    <w:div w:id="1298801495">
      <w:bodyDiv w:val="1"/>
      <w:marLeft w:val="0"/>
      <w:marRight w:val="0"/>
      <w:marTop w:val="0"/>
      <w:marBottom w:val="0"/>
      <w:divBdr>
        <w:top w:val="none" w:sz="0" w:space="0" w:color="auto"/>
        <w:left w:val="none" w:sz="0" w:space="0" w:color="auto"/>
        <w:bottom w:val="none" w:sz="0" w:space="0" w:color="auto"/>
        <w:right w:val="none" w:sz="0" w:space="0" w:color="auto"/>
      </w:divBdr>
      <w:divsChild>
        <w:div w:id="1881240830">
          <w:marLeft w:val="0"/>
          <w:marRight w:val="0"/>
          <w:marTop w:val="0"/>
          <w:marBottom w:val="0"/>
          <w:divBdr>
            <w:top w:val="none" w:sz="0" w:space="0" w:color="auto"/>
            <w:left w:val="none" w:sz="0" w:space="0" w:color="auto"/>
            <w:bottom w:val="none" w:sz="0" w:space="0" w:color="auto"/>
            <w:right w:val="none" w:sz="0" w:space="0" w:color="auto"/>
          </w:divBdr>
        </w:div>
      </w:divsChild>
    </w:div>
    <w:div w:id="1311667948">
      <w:bodyDiv w:val="1"/>
      <w:marLeft w:val="0"/>
      <w:marRight w:val="0"/>
      <w:marTop w:val="0"/>
      <w:marBottom w:val="0"/>
      <w:divBdr>
        <w:top w:val="none" w:sz="0" w:space="0" w:color="auto"/>
        <w:left w:val="none" w:sz="0" w:space="0" w:color="auto"/>
        <w:bottom w:val="none" w:sz="0" w:space="0" w:color="auto"/>
        <w:right w:val="none" w:sz="0" w:space="0" w:color="auto"/>
      </w:divBdr>
    </w:div>
    <w:div w:id="1327631091">
      <w:bodyDiv w:val="1"/>
      <w:marLeft w:val="0"/>
      <w:marRight w:val="0"/>
      <w:marTop w:val="0"/>
      <w:marBottom w:val="0"/>
      <w:divBdr>
        <w:top w:val="none" w:sz="0" w:space="0" w:color="auto"/>
        <w:left w:val="none" w:sz="0" w:space="0" w:color="auto"/>
        <w:bottom w:val="none" w:sz="0" w:space="0" w:color="auto"/>
        <w:right w:val="none" w:sz="0" w:space="0" w:color="auto"/>
      </w:divBdr>
    </w:div>
    <w:div w:id="1337423569">
      <w:bodyDiv w:val="1"/>
      <w:marLeft w:val="0"/>
      <w:marRight w:val="0"/>
      <w:marTop w:val="0"/>
      <w:marBottom w:val="0"/>
      <w:divBdr>
        <w:top w:val="none" w:sz="0" w:space="0" w:color="auto"/>
        <w:left w:val="none" w:sz="0" w:space="0" w:color="auto"/>
        <w:bottom w:val="none" w:sz="0" w:space="0" w:color="auto"/>
        <w:right w:val="none" w:sz="0" w:space="0" w:color="auto"/>
      </w:divBdr>
    </w:div>
    <w:div w:id="1406687511">
      <w:bodyDiv w:val="1"/>
      <w:marLeft w:val="0"/>
      <w:marRight w:val="0"/>
      <w:marTop w:val="0"/>
      <w:marBottom w:val="0"/>
      <w:divBdr>
        <w:top w:val="none" w:sz="0" w:space="0" w:color="auto"/>
        <w:left w:val="none" w:sz="0" w:space="0" w:color="auto"/>
        <w:bottom w:val="none" w:sz="0" w:space="0" w:color="auto"/>
        <w:right w:val="none" w:sz="0" w:space="0" w:color="auto"/>
      </w:divBdr>
    </w:div>
    <w:div w:id="1438674925">
      <w:bodyDiv w:val="1"/>
      <w:marLeft w:val="0"/>
      <w:marRight w:val="0"/>
      <w:marTop w:val="0"/>
      <w:marBottom w:val="0"/>
      <w:divBdr>
        <w:top w:val="none" w:sz="0" w:space="0" w:color="auto"/>
        <w:left w:val="none" w:sz="0" w:space="0" w:color="auto"/>
        <w:bottom w:val="none" w:sz="0" w:space="0" w:color="auto"/>
        <w:right w:val="none" w:sz="0" w:space="0" w:color="auto"/>
      </w:divBdr>
    </w:div>
    <w:div w:id="1449617622">
      <w:bodyDiv w:val="1"/>
      <w:marLeft w:val="0"/>
      <w:marRight w:val="0"/>
      <w:marTop w:val="0"/>
      <w:marBottom w:val="0"/>
      <w:divBdr>
        <w:top w:val="none" w:sz="0" w:space="0" w:color="auto"/>
        <w:left w:val="none" w:sz="0" w:space="0" w:color="auto"/>
        <w:bottom w:val="none" w:sz="0" w:space="0" w:color="auto"/>
        <w:right w:val="none" w:sz="0" w:space="0" w:color="auto"/>
      </w:divBdr>
    </w:div>
    <w:div w:id="1483540252">
      <w:bodyDiv w:val="1"/>
      <w:marLeft w:val="0"/>
      <w:marRight w:val="0"/>
      <w:marTop w:val="0"/>
      <w:marBottom w:val="0"/>
      <w:divBdr>
        <w:top w:val="none" w:sz="0" w:space="0" w:color="auto"/>
        <w:left w:val="none" w:sz="0" w:space="0" w:color="auto"/>
        <w:bottom w:val="none" w:sz="0" w:space="0" w:color="auto"/>
        <w:right w:val="none" w:sz="0" w:space="0" w:color="auto"/>
      </w:divBdr>
    </w:div>
    <w:div w:id="1521628353">
      <w:bodyDiv w:val="1"/>
      <w:marLeft w:val="0"/>
      <w:marRight w:val="0"/>
      <w:marTop w:val="0"/>
      <w:marBottom w:val="0"/>
      <w:divBdr>
        <w:top w:val="none" w:sz="0" w:space="0" w:color="auto"/>
        <w:left w:val="none" w:sz="0" w:space="0" w:color="auto"/>
        <w:bottom w:val="none" w:sz="0" w:space="0" w:color="auto"/>
        <w:right w:val="none" w:sz="0" w:space="0" w:color="auto"/>
      </w:divBdr>
    </w:div>
    <w:div w:id="1580214471">
      <w:bodyDiv w:val="1"/>
      <w:marLeft w:val="0"/>
      <w:marRight w:val="0"/>
      <w:marTop w:val="0"/>
      <w:marBottom w:val="0"/>
      <w:divBdr>
        <w:top w:val="none" w:sz="0" w:space="0" w:color="auto"/>
        <w:left w:val="none" w:sz="0" w:space="0" w:color="auto"/>
        <w:bottom w:val="none" w:sz="0" w:space="0" w:color="auto"/>
        <w:right w:val="none" w:sz="0" w:space="0" w:color="auto"/>
      </w:divBdr>
    </w:div>
    <w:div w:id="1641612707">
      <w:bodyDiv w:val="1"/>
      <w:marLeft w:val="0"/>
      <w:marRight w:val="0"/>
      <w:marTop w:val="0"/>
      <w:marBottom w:val="0"/>
      <w:divBdr>
        <w:top w:val="none" w:sz="0" w:space="0" w:color="auto"/>
        <w:left w:val="none" w:sz="0" w:space="0" w:color="auto"/>
        <w:bottom w:val="none" w:sz="0" w:space="0" w:color="auto"/>
        <w:right w:val="none" w:sz="0" w:space="0" w:color="auto"/>
      </w:divBdr>
      <w:divsChild>
        <w:div w:id="153662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561766">
      <w:bodyDiv w:val="1"/>
      <w:marLeft w:val="0"/>
      <w:marRight w:val="0"/>
      <w:marTop w:val="0"/>
      <w:marBottom w:val="0"/>
      <w:divBdr>
        <w:top w:val="none" w:sz="0" w:space="0" w:color="auto"/>
        <w:left w:val="none" w:sz="0" w:space="0" w:color="auto"/>
        <w:bottom w:val="none" w:sz="0" w:space="0" w:color="auto"/>
        <w:right w:val="none" w:sz="0" w:space="0" w:color="auto"/>
      </w:divBdr>
    </w:div>
    <w:div w:id="1806315789">
      <w:bodyDiv w:val="1"/>
      <w:marLeft w:val="0"/>
      <w:marRight w:val="0"/>
      <w:marTop w:val="0"/>
      <w:marBottom w:val="0"/>
      <w:divBdr>
        <w:top w:val="none" w:sz="0" w:space="0" w:color="auto"/>
        <w:left w:val="none" w:sz="0" w:space="0" w:color="auto"/>
        <w:bottom w:val="none" w:sz="0" w:space="0" w:color="auto"/>
        <w:right w:val="none" w:sz="0" w:space="0" w:color="auto"/>
      </w:divBdr>
    </w:div>
    <w:div w:id="1829520860">
      <w:bodyDiv w:val="1"/>
      <w:marLeft w:val="0"/>
      <w:marRight w:val="0"/>
      <w:marTop w:val="0"/>
      <w:marBottom w:val="0"/>
      <w:divBdr>
        <w:top w:val="none" w:sz="0" w:space="0" w:color="auto"/>
        <w:left w:val="none" w:sz="0" w:space="0" w:color="auto"/>
        <w:bottom w:val="none" w:sz="0" w:space="0" w:color="auto"/>
        <w:right w:val="none" w:sz="0" w:space="0" w:color="auto"/>
      </w:divBdr>
    </w:div>
    <w:div w:id="1872457137">
      <w:bodyDiv w:val="1"/>
      <w:marLeft w:val="0"/>
      <w:marRight w:val="0"/>
      <w:marTop w:val="0"/>
      <w:marBottom w:val="0"/>
      <w:divBdr>
        <w:top w:val="none" w:sz="0" w:space="0" w:color="auto"/>
        <w:left w:val="none" w:sz="0" w:space="0" w:color="auto"/>
        <w:bottom w:val="none" w:sz="0" w:space="0" w:color="auto"/>
        <w:right w:val="none" w:sz="0" w:space="0" w:color="auto"/>
      </w:divBdr>
    </w:div>
    <w:div w:id="1879971584">
      <w:bodyDiv w:val="1"/>
      <w:marLeft w:val="0"/>
      <w:marRight w:val="0"/>
      <w:marTop w:val="0"/>
      <w:marBottom w:val="0"/>
      <w:divBdr>
        <w:top w:val="none" w:sz="0" w:space="0" w:color="auto"/>
        <w:left w:val="none" w:sz="0" w:space="0" w:color="auto"/>
        <w:bottom w:val="none" w:sz="0" w:space="0" w:color="auto"/>
        <w:right w:val="none" w:sz="0" w:space="0" w:color="auto"/>
      </w:divBdr>
    </w:div>
    <w:div w:id="1892230968">
      <w:bodyDiv w:val="1"/>
      <w:marLeft w:val="0"/>
      <w:marRight w:val="0"/>
      <w:marTop w:val="0"/>
      <w:marBottom w:val="0"/>
      <w:divBdr>
        <w:top w:val="none" w:sz="0" w:space="0" w:color="auto"/>
        <w:left w:val="none" w:sz="0" w:space="0" w:color="auto"/>
        <w:bottom w:val="none" w:sz="0" w:space="0" w:color="auto"/>
        <w:right w:val="none" w:sz="0" w:space="0" w:color="auto"/>
      </w:divBdr>
    </w:div>
    <w:div w:id="1915815524">
      <w:bodyDiv w:val="1"/>
      <w:marLeft w:val="0"/>
      <w:marRight w:val="0"/>
      <w:marTop w:val="0"/>
      <w:marBottom w:val="0"/>
      <w:divBdr>
        <w:top w:val="none" w:sz="0" w:space="0" w:color="auto"/>
        <w:left w:val="none" w:sz="0" w:space="0" w:color="auto"/>
        <w:bottom w:val="none" w:sz="0" w:space="0" w:color="auto"/>
        <w:right w:val="none" w:sz="0" w:space="0" w:color="auto"/>
      </w:divBdr>
    </w:div>
    <w:div w:id="1974943610">
      <w:bodyDiv w:val="1"/>
      <w:marLeft w:val="0"/>
      <w:marRight w:val="0"/>
      <w:marTop w:val="0"/>
      <w:marBottom w:val="0"/>
      <w:divBdr>
        <w:top w:val="none" w:sz="0" w:space="0" w:color="auto"/>
        <w:left w:val="none" w:sz="0" w:space="0" w:color="auto"/>
        <w:bottom w:val="none" w:sz="0" w:space="0" w:color="auto"/>
        <w:right w:val="none" w:sz="0" w:space="0" w:color="auto"/>
      </w:divBdr>
    </w:div>
    <w:div w:id="2030567892">
      <w:bodyDiv w:val="1"/>
      <w:marLeft w:val="0"/>
      <w:marRight w:val="0"/>
      <w:marTop w:val="0"/>
      <w:marBottom w:val="0"/>
      <w:divBdr>
        <w:top w:val="none" w:sz="0" w:space="0" w:color="auto"/>
        <w:left w:val="none" w:sz="0" w:space="0" w:color="auto"/>
        <w:bottom w:val="none" w:sz="0" w:space="0" w:color="auto"/>
        <w:right w:val="none" w:sz="0" w:space="0" w:color="auto"/>
      </w:divBdr>
    </w:div>
    <w:div w:id="20330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nb.com.tr/surdurulebilirlik/surdurulebilirlik-haberleri/bizden-haberler/net-sifir-olma-sozu-veriyoru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qnb.com.tr/surdurulebilirli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6BE7104F067B9479224A0BEC6658777" ma:contentTypeVersion="18" ma:contentTypeDescription="Yeni belge oluşturun." ma:contentTypeScope="" ma:versionID="ac8dc76548ed3b8acb1f13907acfe77e">
  <xsd:schema xmlns:xsd="http://www.w3.org/2001/XMLSchema" xmlns:xs="http://www.w3.org/2001/XMLSchema" xmlns:p="http://schemas.microsoft.com/office/2006/metadata/properties" xmlns:ns2="7a4a86a4-563d-4557-b1d0-0cadb4ff4757" xmlns:ns3="c62c4ed7-322b-46ff-a1ac-0da48f1f13d7" targetNamespace="http://schemas.microsoft.com/office/2006/metadata/properties" ma:root="true" ma:fieldsID="19d8fddfae4bbd90c5659c4578510824" ns2:_="" ns3:_="">
    <xsd:import namespace="7a4a86a4-563d-4557-b1d0-0cadb4ff4757"/>
    <xsd:import namespace="c62c4ed7-322b-46ff-a1ac-0da48f1f13d7"/>
    <xsd:element name="properties">
      <xsd:complexType>
        <xsd:sequence>
          <xsd:element name="documentManagement">
            <xsd:complexType>
              <xsd:all>
                <xsd:element ref="ns2:IslemTuru" minOccurs="0"/>
                <xsd:element ref="ns2:TebligatTarihi" minOccurs="0"/>
                <xsd:element ref="ns2:DosyaAdi" minOccurs="0"/>
                <xsd:element ref="ns2:KullaniciDosyaTanimlamasi" minOccurs="0"/>
                <xsd:element ref="ns2:Taslak" minOccurs="0"/>
                <xsd:element ref="ns3:EkliDokumanKimlik" minOccurs="0"/>
                <xsd:element ref="ns3:TalepKiml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86a4-563d-4557-b1d0-0cadb4ff4757" elementFormDefault="qualified">
    <xsd:import namespace="http://schemas.microsoft.com/office/2006/documentManagement/types"/>
    <xsd:import namespace="http://schemas.microsoft.com/office/infopath/2007/PartnerControls"/>
    <xsd:element name="IslemTuru" ma:index="8" nillable="true" ma:displayName="IslemTuru" ma:internalName="IslemTuru">
      <xsd:simpleType>
        <xsd:restriction base="dms:Text">
          <xsd:maxLength value="255"/>
        </xsd:restriction>
      </xsd:simpleType>
    </xsd:element>
    <xsd:element name="TebligatTarihi" ma:index="9" nillable="true" ma:displayName="TebligatTarihi" ma:format="DateOnly" ma:internalName="TebligatTarihi">
      <xsd:simpleType>
        <xsd:restriction base="dms:DateTime"/>
      </xsd:simpleType>
    </xsd:element>
    <xsd:element name="DosyaAdi" ma:index="10" nillable="true" ma:displayName="DosyaAdi" ma:internalName="DosyaAdi">
      <xsd:simpleType>
        <xsd:restriction base="dms:Text">
          <xsd:maxLength value="255"/>
        </xsd:restriction>
      </xsd:simpleType>
    </xsd:element>
    <xsd:element name="KullaniciDosyaTanimlamasi" ma:index="11" nillable="true" ma:displayName="KullaniciDosyaTanimlamasi" ma:internalName="KullaniciDosyaTanimlamasi">
      <xsd:simpleType>
        <xsd:restriction base="dms:Text">
          <xsd:maxLength value="255"/>
        </xsd:restriction>
      </xsd:simpleType>
    </xsd:element>
    <xsd:element name="Taslak" ma:index="12" nillable="true" ma:displayName="Taslak" ma:default="0" ma:description="Taslak mı değil mi?" ma:internalName="Tasla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2c4ed7-322b-46ff-a1ac-0da48f1f13d7" elementFormDefault="qualified">
    <xsd:import namespace="http://schemas.microsoft.com/office/2006/documentManagement/types"/>
    <xsd:import namespace="http://schemas.microsoft.com/office/infopath/2007/PartnerControls"/>
    <xsd:element name="EkliDokumanKimlik" ma:index="13" nillable="true" ma:displayName="EkliDokumanKimlik" ma:list="{402FA753-EB21-42CC-8AB9-2369BA8F226A}" ma:internalName="EkliDokumanKimlik" ma:showField="Title">
      <xsd:simpleType>
        <xsd:restriction base="dms:Lookup"/>
      </xsd:simpleType>
    </xsd:element>
    <xsd:element name="TalepKimlik" ma:index="14" nillable="true" ma:displayName="TalepKimlik" ma:decimals="0" ma:internalName="TalepKimlik">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4c6215d0-a6a1-41f1-9d99-af0a21ab4936</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5.xml><?xml version="1.0" encoding="utf-8"?>
<p:properties xmlns:p="http://schemas.microsoft.com/office/2006/metadata/properties" xmlns:xsi="http://www.w3.org/2001/XMLSchema-instance" xmlns:pc="http://schemas.microsoft.com/office/infopath/2007/PartnerControls">
  <documentManagement>
    <TebligatTarihi xmlns="7a4a86a4-563d-4557-b1d0-0cadb4ff4757">2024-10-04T11:58:35+00:00</TebligatTarihi>
    <KullaniciDosyaTanimlamasi xmlns="7a4a86a4-563d-4557-b1d0-0cadb4ff4757">QNB Finansbank-Yeni API Bülteni-04102024</KullaniciDosyaTanimlamasi>
    <IslemTuru xmlns="7a4a86a4-563d-4557-b1d0-0cadb4ff4757">Tamamlandı</IslemTuru>
    <EkliDokumanKimlik xmlns="c62c4ed7-322b-46ff-a1ac-0da48f1f13d7" xsi:nil="true"/>
    <DosyaAdi xmlns="7a4a86a4-563d-4557-b1d0-0cadb4ff4757">QNB Finansbank-Yeni API Bülteni-04102024.docx</DosyaAdi>
    <TalepKimlik xmlns="c62c4ed7-322b-46ff-a1ac-0da48f1f13d7">703449</TalepKimlik>
    <Taslak xmlns="7a4a86a4-563d-4557-b1d0-0cadb4ff4757">true</Taslak>
  </documentManagement>
</p:properties>
</file>

<file path=customXml/itemProps1.xml><?xml version="1.0" encoding="utf-8"?>
<ds:datastoreItem xmlns:ds="http://schemas.openxmlformats.org/officeDocument/2006/customXml" ds:itemID="{3A1C0C4B-89EA-D04A-84DF-02CAD205CCF9}">
  <ds:schemaRefs>
    <ds:schemaRef ds:uri="http://schemas.openxmlformats.org/officeDocument/2006/bibliography"/>
  </ds:schemaRefs>
</ds:datastoreItem>
</file>

<file path=customXml/itemProps2.xml><?xml version="1.0" encoding="utf-8"?>
<ds:datastoreItem xmlns:ds="http://schemas.openxmlformats.org/officeDocument/2006/customXml" ds:itemID="{0B39F5C5-58F7-43B1-A500-F511B1E94B0F}">
  <ds:schemaRefs>
    <ds:schemaRef ds:uri="http://schemas.microsoft.com/sharepoint/v3/contenttype/forms"/>
  </ds:schemaRefs>
</ds:datastoreItem>
</file>

<file path=customXml/itemProps3.xml><?xml version="1.0" encoding="utf-8"?>
<ds:datastoreItem xmlns:ds="http://schemas.openxmlformats.org/officeDocument/2006/customXml" ds:itemID="{57472EBD-FCAF-486C-B222-BA9A40BA8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86a4-563d-4557-b1d0-0cadb4ff4757"/>
    <ds:schemaRef ds:uri="c62c4ed7-322b-46ff-a1ac-0da48f1f1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C66D2-D5E0-494F-AB6B-536F5AA8A227}">
  <ds:schemaRefs>
    <ds:schemaRef ds:uri="http://schemas.titus.com/TitusProperties/"/>
    <ds:schemaRef ds:uri=""/>
  </ds:schemaRefs>
</ds:datastoreItem>
</file>

<file path=customXml/itemProps5.xml><?xml version="1.0" encoding="utf-8"?>
<ds:datastoreItem xmlns:ds="http://schemas.openxmlformats.org/officeDocument/2006/customXml" ds:itemID="{F95724C6-35D1-4E86-8273-2E3BFB1F7608}">
  <ds:schemaRefs>
    <ds:schemaRef ds:uri="http://schemas.microsoft.com/office/2006/metadata/properties"/>
    <ds:schemaRef ds:uri="http://schemas.microsoft.com/office/infopath/2007/PartnerControls"/>
    <ds:schemaRef ds:uri="7a4a86a4-563d-4557-b1d0-0cadb4ff4757"/>
    <ds:schemaRef ds:uri="c62c4ed7-322b-46ff-a1ac-0da48f1f13d7"/>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3287</Characters>
  <Application>Microsoft Office Word</Application>
  <DocSecurity>0</DocSecurity>
  <Lines>27</Lines>
  <Paragraphs>7</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Kayrak, Hatice (IST-WSW)</dc:creator>
  <cp:keywords>G-6a534ab8, N-c5b93c79</cp:keywords>
  <dc:description/>
  <cp:lastModifiedBy>Erdil, Sedef (IST-WSW)</cp:lastModifiedBy>
  <cp:revision>4</cp:revision>
  <cp:lastPrinted>2025-02-24T16:16:00Z</cp:lastPrinted>
  <dcterms:created xsi:type="dcterms:W3CDTF">2025-09-10T08:34:00Z</dcterms:created>
  <dcterms:modified xsi:type="dcterms:W3CDTF">2025-09-29T11:14:00Z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130ccf2f-f03a-427e-9e99-70707114bb14</vt:lpwstr>
  </property>
  <property fmtid="{D5CDD505-2E9C-101B-9397-08002B2CF9AE}" pid="3" name="TitusGUID">
    <vt:lpwstr>4c6215d0-a6a1-41f1-9d99-af0a21ab4936</vt:lpwstr>
  </property>
  <property fmtid="{D5CDD505-2E9C-101B-9397-08002B2CF9AE}" pid="4" name="Classification">
    <vt:lpwstr>G-6a534ab8</vt:lpwstr>
  </property>
  <property fmtid="{D5CDD505-2E9C-101B-9397-08002B2CF9AE}" pid="5" name="KVKK">
    <vt:lpwstr>N-c5b93c79</vt:lpwstr>
  </property>
  <property fmtid="{D5CDD505-2E9C-101B-9397-08002B2CF9AE}" pid="6" name="VisualMarking">
    <vt:lpwstr>ApplyTag</vt:lpwstr>
  </property>
  <property fmtid="{D5CDD505-2E9C-101B-9397-08002B2CF9AE}" pid="7" name="ContentTypeId">
    <vt:lpwstr>0x01010006BE7104F067B9479224A0BEC6658777</vt:lpwstr>
  </property>
</Properties>
</file>