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DE4" w14:textId="0D8AFBE3" w:rsidR="00E47840" w:rsidRPr="000D63EF" w:rsidRDefault="00880575" w:rsidP="00F24916">
      <w:pPr>
        <w:pBdr>
          <w:bottom w:val="single" w:sz="6" w:space="1" w:color="auto"/>
        </w:pBdr>
        <w:jc w:val="both"/>
        <w:rPr>
          <w:rFonts w:ascii="Arial" w:hAnsi="Arial" w:cs="Arial"/>
          <w:b/>
          <w:bCs/>
        </w:rPr>
      </w:pPr>
      <w:r w:rsidRPr="00740F40">
        <w:rPr>
          <w:rFonts w:ascii="Arial" w:hAnsi="Arial" w:cs="Arial"/>
          <w:b/>
          <w:bCs/>
          <w:sz w:val="24"/>
          <w:szCs w:val="24"/>
        </w:rPr>
        <w:t>Basın Bülteni</w:t>
      </w:r>
      <w:r w:rsidRPr="00740F40">
        <w:rPr>
          <w:rFonts w:ascii="Arial" w:hAnsi="Arial" w:cs="Arial"/>
          <w:b/>
          <w:bCs/>
          <w:sz w:val="24"/>
          <w:szCs w:val="24"/>
        </w:rPr>
        <w:tab/>
      </w:r>
      <w:r w:rsidRPr="00740F40">
        <w:rPr>
          <w:rFonts w:ascii="Arial" w:hAnsi="Arial" w:cs="Arial"/>
          <w:b/>
          <w:bCs/>
          <w:sz w:val="24"/>
          <w:szCs w:val="24"/>
        </w:rPr>
        <w:tab/>
      </w:r>
      <w:r w:rsidRPr="00740F40">
        <w:rPr>
          <w:rFonts w:ascii="Arial" w:hAnsi="Arial" w:cs="Arial"/>
          <w:b/>
          <w:bCs/>
          <w:sz w:val="24"/>
          <w:szCs w:val="24"/>
        </w:rPr>
        <w:tab/>
      </w:r>
      <w:r w:rsidRPr="00740F40">
        <w:rPr>
          <w:rFonts w:ascii="Arial" w:hAnsi="Arial" w:cs="Arial"/>
          <w:b/>
          <w:bCs/>
          <w:sz w:val="24"/>
          <w:szCs w:val="24"/>
        </w:rPr>
        <w:tab/>
      </w:r>
      <w:r w:rsidRPr="00740F40">
        <w:rPr>
          <w:rFonts w:ascii="Arial" w:hAnsi="Arial" w:cs="Arial"/>
          <w:b/>
          <w:bCs/>
          <w:sz w:val="24"/>
          <w:szCs w:val="24"/>
        </w:rPr>
        <w:tab/>
      </w:r>
      <w:r w:rsidRPr="00740F40">
        <w:rPr>
          <w:rFonts w:ascii="Arial" w:hAnsi="Arial" w:cs="Arial"/>
          <w:b/>
          <w:bCs/>
          <w:sz w:val="24"/>
          <w:szCs w:val="24"/>
        </w:rPr>
        <w:tab/>
      </w:r>
      <w:r w:rsidRPr="00740F40">
        <w:rPr>
          <w:rFonts w:ascii="Arial" w:hAnsi="Arial" w:cs="Arial"/>
          <w:b/>
          <w:bCs/>
          <w:sz w:val="24"/>
          <w:szCs w:val="24"/>
        </w:rPr>
        <w:tab/>
      </w:r>
      <w:r w:rsidR="00B05311" w:rsidRPr="00740F40">
        <w:rPr>
          <w:rFonts w:ascii="Arial" w:hAnsi="Arial" w:cs="Arial"/>
          <w:b/>
          <w:bCs/>
        </w:rPr>
        <w:t xml:space="preserve">                   </w:t>
      </w:r>
      <w:r w:rsidR="000D63EF">
        <w:rPr>
          <w:rFonts w:ascii="Arial" w:hAnsi="Arial" w:cs="Arial"/>
          <w:b/>
          <w:bCs/>
        </w:rPr>
        <w:t>04 Eylül</w:t>
      </w:r>
      <w:r w:rsidR="00F24916" w:rsidRPr="00740F40">
        <w:rPr>
          <w:rFonts w:ascii="Arial" w:hAnsi="Arial" w:cs="Arial"/>
          <w:b/>
          <w:bCs/>
        </w:rPr>
        <w:t xml:space="preserve"> 2025</w:t>
      </w:r>
    </w:p>
    <w:p w14:paraId="09A9F981" w14:textId="77777777" w:rsidR="00DD3CA4" w:rsidRPr="00740F40" w:rsidRDefault="00DD3CA4" w:rsidP="009948DF">
      <w:pPr>
        <w:jc w:val="center"/>
        <w:rPr>
          <w:rFonts w:ascii="Arial" w:hAnsi="Arial" w:cs="Arial"/>
          <w:b/>
          <w:bCs/>
          <w:sz w:val="28"/>
          <w:szCs w:val="28"/>
          <w:u w:val="single"/>
        </w:rPr>
      </w:pPr>
    </w:p>
    <w:p w14:paraId="79A58244" w14:textId="7D31CB69" w:rsidR="00581997" w:rsidRPr="00740F40" w:rsidRDefault="00581997" w:rsidP="009948DF">
      <w:pPr>
        <w:jc w:val="center"/>
        <w:rPr>
          <w:rFonts w:ascii="Arial" w:hAnsi="Arial" w:cs="Arial"/>
        </w:rPr>
      </w:pPr>
      <w:r w:rsidRPr="00740F40">
        <w:rPr>
          <w:rFonts w:ascii="Arial" w:hAnsi="Arial" w:cs="Arial"/>
          <w:b/>
          <w:sz w:val="28"/>
          <w:szCs w:val="28"/>
        </w:rPr>
        <w:t xml:space="preserve">QNB TÜRKİYE’YE STEVIE AWARDS’TAN </w:t>
      </w:r>
      <w:r w:rsidR="004D3026" w:rsidRPr="00740F40">
        <w:rPr>
          <w:rFonts w:ascii="Arial" w:hAnsi="Arial" w:cs="Arial"/>
          <w:b/>
          <w:sz w:val="28"/>
          <w:szCs w:val="28"/>
        </w:rPr>
        <w:t>1</w:t>
      </w:r>
      <w:r w:rsidR="00F70ABE" w:rsidRPr="00740F40">
        <w:rPr>
          <w:rFonts w:ascii="Arial" w:hAnsi="Arial" w:cs="Arial"/>
          <w:b/>
          <w:sz w:val="28"/>
          <w:szCs w:val="28"/>
        </w:rPr>
        <w:t>2</w:t>
      </w:r>
      <w:r w:rsidRPr="00740F40">
        <w:rPr>
          <w:rFonts w:ascii="Arial" w:hAnsi="Arial" w:cs="Arial"/>
          <w:b/>
          <w:sz w:val="28"/>
          <w:szCs w:val="28"/>
        </w:rPr>
        <w:t xml:space="preserve"> ÖDÜL</w:t>
      </w:r>
      <w:r w:rsidR="00D739C5" w:rsidRPr="00740F40">
        <w:rPr>
          <w:rFonts w:ascii="Arial" w:hAnsi="Arial" w:cs="Arial"/>
        </w:rPr>
        <w:br/>
      </w:r>
    </w:p>
    <w:p w14:paraId="01CE3AC9" w14:textId="7EFB836C" w:rsidR="00740F40" w:rsidRDefault="00740F40" w:rsidP="00740F40">
      <w:pPr>
        <w:jc w:val="both"/>
        <w:rPr>
          <w:rFonts w:ascii="Arial" w:hAnsi="Arial" w:cs="Arial"/>
        </w:rPr>
      </w:pPr>
      <w:r w:rsidRPr="00740F40">
        <w:rPr>
          <w:rFonts w:ascii="Arial" w:hAnsi="Arial" w:cs="Arial"/>
        </w:rPr>
        <w:t>QNB Türkiye, dünyanın önde gelen</w:t>
      </w:r>
      <w:r w:rsidR="00E82AEC">
        <w:rPr>
          <w:rFonts w:ascii="Arial" w:hAnsi="Arial" w:cs="Arial"/>
        </w:rPr>
        <w:t xml:space="preserve"> ve en saygın</w:t>
      </w:r>
      <w:r w:rsidRPr="00740F40">
        <w:rPr>
          <w:rFonts w:ascii="Arial" w:hAnsi="Arial" w:cs="Arial"/>
        </w:rPr>
        <w:t xml:space="preserve"> iş ödülleri programlarından </w:t>
      </w:r>
      <w:r w:rsidR="0040170A" w:rsidRPr="0040170A">
        <w:rPr>
          <w:rFonts w:ascii="Arial" w:hAnsi="Arial" w:cs="Arial"/>
        </w:rPr>
        <w:t xml:space="preserve">biri olan </w:t>
      </w:r>
      <w:proofErr w:type="spellStart"/>
      <w:r w:rsidR="0040170A" w:rsidRPr="0040170A">
        <w:rPr>
          <w:rFonts w:ascii="Arial" w:hAnsi="Arial" w:cs="Arial"/>
        </w:rPr>
        <w:t>Stevie</w:t>
      </w:r>
      <w:proofErr w:type="spellEnd"/>
      <w:r w:rsidR="0040170A" w:rsidRPr="0040170A">
        <w:rPr>
          <w:rFonts w:ascii="Arial" w:hAnsi="Arial" w:cs="Arial"/>
        </w:rPr>
        <w:t xml:space="preserve"> </w:t>
      </w:r>
      <w:proofErr w:type="spellStart"/>
      <w:r w:rsidR="0040170A" w:rsidRPr="0040170A">
        <w:rPr>
          <w:rFonts w:ascii="Arial" w:hAnsi="Arial" w:cs="Arial"/>
        </w:rPr>
        <w:t>Awards</w:t>
      </w:r>
      <w:proofErr w:type="spellEnd"/>
      <w:r w:rsidR="0040170A" w:rsidRPr="0040170A">
        <w:rPr>
          <w:rFonts w:ascii="Arial" w:hAnsi="Arial" w:cs="Arial"/>
        </w:rPr>
        <w:t xml:space="preserve"> kapsamında düzenlenen</w:t>
      </w:r>
      <w:r w:rsidR="0040170A" w:rsidRPr="00740F40">
        <w:rPr>
          <w:rFonts w:ascii="Arial" w:hAnsi="Arial" w:cs="Arial"/>
        </w:rPr>
        <w:t xml:space="preserve"> </w:t>
      </w:r>
      <w:r w:rsidRPr="00740F40">
        <w:rPr>
          <w:rFonts w:ascii="Arial" w:hAnsi="Arial" w:cs="Arial"/>
        </w:rPr>
        <w:t>22. Uluslararası İş Ödülleri’nde (</w:t>
      </w:r>
      <w:proofErr w:type="spellStart"/>
      <w:r w:rsidRPr="00740F40">
        <w:rPr>
          <w:rFonts w:ascii="Arial" w:hAnsi="Arial" w:cs="Arial"/>
        </w:rPr>
        <w:t>The</w:t>
      </w:r>
      <w:proofErr w:type="spellEnd"/>
      <w:r w:rsidRPr="00740F40">
        <w:rPr>
          <w:rFonts w:ascii="Arial" w:hAnsi="Arial" w:cs="Arial"/>
        </w:rPr>
        <w:t xml:space="preserve"> International Business </w:t>
      </w:r>
      <w:proofErr w:type="spellStart"/>
      <w:proofErr w:type="gramStart"/>
      <w:r w:rsidRPr="00740F40">
        <w:rPr>
          <w:rFonts w:ascii="Arial" w:hAnsi="Arial" w:cs="Arial"/>
        </w:rPr>
        <w:t>Awards</w:t>
      </w:r>
      <w:proofErr w:type="spellEnd"/>
      <w:r w:rsidRPr="00740F40">
        <w:rPr>
          <w:rFonts w:ascii="Arial" w:hAnsi="Arial" w:cs="Arial"/>
        </w:rPr>
        <w:t xml:space="preserve"> -</w:t>
      </w:r>
      <w:proofErr w:type="gramEnd"/>
      <w:r w:rsidRPr="00740F40">
        <w:rPr>
          <w:rFonts w:ascii="Arial" w:hAnsi="Arial" w:cs="Arial"/>
        </w:rPr>
        <w:t xml:space="preserve"> IBA) dijital bankacılık, network geliştirme ve sürdürülebilirlik alanlarındaki üç farklı projesiyle toplam 12 ödül kazandı. Bu yıl 78 ülkeden 3.800’ün üzerinde başvurunun değerlendirildiği yarışmada, 250’den fazla profesyonelin görev aldığı dokuz ayrı jüri heyeti yer aldı. </w:t>
      </w:r>
    </w:p>
    <w:p w14:paraId="5FB1DCDA" w14:textId="12E9E2BC" w:rsidR="00740F40" w:rsidRPr="00740F40" w:rsidRDefault="00740F40" w:rsidP="00740F40">
      <w:pPr>
        <w:jc w:val="both"/>
        <w:rPr>
          <w:rFonts w:ascii="Arial" w:hAnsi="Arial" w:cs="Arial"/>
        </w:rPr>
      </w:pPr>
      <w:r w:rsidRPr="00740F40">
        <w:rPr>
          <w:rFonts w:ascii="Arial" w:hAnsi="Arial" w:cs="Arial"/>
        </w:rPr>
        <w:t>QNB Network projesi, Büyük Veri Çözümleri (Big Data Solution) ve İş Yönetim Platformu (</w:t>
      </w:r>
      <w:proofErr w:type="spellStart"/>
      <w:r w:rsidRPr="00740F40">
        <w:rPr>
          <w:rFonts w:ascii="Arial" w:hAnsi="Arial" w:cs="Arial"/>
        </w:rPr>
        <w:t>Work</w:t>
      </w:r>
      <w:proofErr w:type="spellEnd"/>
      <w:r w:rsidRPr="00740F40">
        <w:rPr>
          <w:rFonts w:ascii="Arial" w:hAnsi="Arial" w:cs="Arial"/>
        </w:rPr>
        <w:t xml:space="preserve"> Management Platform) </w:t>
      </w:r>
      <w:r w:rsidR="0040170A">
        <w:rPr>
          <w:rFonts w:ascii="Arial" w:hAnsi="Arial" w:cs="Arial"/>
        </w:rPr>
        <w:t>kategorilerinde</w:t>
      </w:r>
      <w:r w:rsidR="0040170A" w:rsidRPr="00740F40">
        <w:rPr>
          <w:rFonts w:ascii="Arial" w:hAnsi="Arial" w:cs="Arial"/>
        </w:rPr>
        <w:t xml:space="preserve"> </w:t>
      </w:r>
      <w:r w:rsidRPr="00740F40">
        <w:rPr>
          <w:rFonts w:ascii="Arial" w:hAnsi="Arial" w:cs="Arial"/>
        </w:rPr>
        <w:t xml:space="preserve">Altın </w:t>
      </w:r>
      <w:proofErr w:type="spellStart"/>
      <w:r w:rsidRPr="00740F40">
        <w:rPr>
          <w:rFonts w:ascii="Arial" w:hAnsi="Arial" w:cs="Arial"/>
        </w:rPr>
        <w:t>Stevie</w:t>
      </w:r>
      <w:proofErr w:type="spellEnd"/>
      <w:r w:rsidRPr="00740F40">
        <w:rPr>
          <w:rFonts w:ascii="Arial" w:hAnsi="Arial" w:cs="Arial"/>
        </w:rPr>
        <w:t xml:space="preserve"> ödülüne layık görülürken, </w:t>
      </w:r>
      <w:proofErr w:type="spellStart"/>
      <w:r w:rsidR="0040170A" w:rsidRPr="0040170A">
        <w:rPr>
          <w:rFonts w:ascii="Arial" w:hAnsi="Arial" w:cs="Arial"/>
        </w:rPr>
        <w:t>Work</w:t>
      </w:r>
      <w:proofErr w:type="spellEnd"/>
      <w:r w:rsidR="0040170A" w:rsidRPr="0040170A">
        <w:rPr>
          <w:rFonts w:ascii="Arial" w:hAnsi="Arial" w:cs="Arial"/>
        </w:rPr>
        <w:t xml:space="preserve"> Management Platform kategorisinde</w:t>
      </w:r>
      <w:r w:rsidR="0040170A" w:rsidRPr="00740F40" w:rsidDel="0040170A">
        <w:rPr>
          <w:rFonts w:ascii="Arial" w:hAnsi="Arial" w:cs="Arial"/>
        </w:rPr>
        <w:t xml:space="preserve"> </w:t>
      </w:r>
      <w:r w:rsidRPr="00740F40">
        <w:rPr>
          <w:rFonts w:ascii="Arial" w:hAnsi="Arial" w:cs="Arial"/>
        </w:rPr>
        <w:t xml:space="preserve">Bronz </w:t>
      </w:r>
      <w:proofErr w:type="spellStart"/>
      <w:r w:rsidRPr="00740F40">
        <w:rPr>
          <w:rFonts w:ascii="Arial" w:hAnsi="Arial" w:cs="Arial"/>
        </w:rPr>
        <w:t>Stevie’nin</w:t>
      </w:r>
      <w:proofErr w:type="spellEnd"/>
      <w:r w:rsidRPr="00740F40">
        <w:rPr>
          <w:rFonts w:ascii="Arial" w:hAnsi="Arial" w:cs="Arial"/>
        </w:rPr>
        <w:t xml:space="preserve"> de sahibi oldu. QNB eSolutions ise Yeni Ürün kategorisinde Sigorta Çözümü (Insurance Solution) alanında Gümüş Stevie, Dijital Dönüşüm (Digital Transformation) alanında ise Bronz Stevie kazandı. İnsan Kaynakları uygulamalarıyla da dikkat çeken QNB Türkiye, Great Employers (En İyi İşveren) kategorisinde Kurum Kültürü Dönüşümü (Best Transformation Strategy) alanında Bronz Stevie, Organizasyonel Kültürde Başarı (Achievement in Organizational Culture) alanında Gümüş Stevie, Business Awards kategorisinde ise İnsan Kaynaklarında Başarı (Achievement in Human Resources) alanında yine Gümüş Stevie ödülüne layık görüldü. Özel bankacılık alanında Marka Deneyimi Stratejisi (Brand Experience Strategy) ile Yılın Marka Deneyimi Altın Stevie’sini, Müşteri Memnuniyetindeki Başarı (</w:t>
      </w:r>
      <w:proofErr w:type="spellStart"/>
      <w:r w:rsidRPr="00740F40">
        <w:rPr>
          <w:rFonts w:ascii="Arial" w:hAnsi="Arial" w:cs="Arial"/>
        </w:rPr>
        <w:t>Achievements</w:t>
      </w:r>
      <w:proofErr w:type="spellEnd"/>
      <w:r w:rsidRPr="00740F40">
        <w:rPr>
          <w:rFonts w:ascii="Arial" w:hAnsi="Arial" w:cs="Arial"/>
        </w:rPr>
        <w:t xml:space="preserve"> in </w:t>
      </w:r>
      <w:proofErr w:type="spellStart"/>
      <w:r w:rsidRPr="00740F40">
        <w:rPr>
          <w:rFonts w:ascii="Arial" w:hAnsi="Arial" w:cs="Arial"/>
        </w:rPr>
        <w:t>Customer</w:t>
      </w:r>
      <w:proofErr w:type="spellEnd"/>
      <w:r w:rsidRPr="00740F40">
        <w:rPr>
          <w:rFonts w:ascii="Arial" w:hAnsi="Arial" w:cs="Arial"/>
        </w:rPr>
        <w:t xml:space="preserve"> </w:t>
      </w:r>
      <w:proofErr w:type="spellStart"/>
      <w:r w:rsidRPr="00740F40">
        <w:rPr>
          <w:rFonts w:ascii="Arial" w:hAnsi="Arial" w:cs="Arial"/>
        </w:rPr>
        <w:t>Satisfaction</w:t>
      </w:r>
      <w:proofErr w:type="spellEnd"/>
      <w:r w:rsidRPr="00740F40">
        <w:rPr>
          <w:rFonts w:ascii="Arial" w:hAnsi="Arial" w:cs="Arial"/>
        </w:rPr>
        <w:t xml:space="preserve">) ile </w:t>
      </w:r>
      <w:r w:rsidR="00E82AEC">
        <w:rPr>
          <w:rFonts w:ascii="Arial" w:hAnsi="Arial" w:cs="Arial"/>
        </w:rPr>
        <w:t xml:space="preserve">de </w:t>
      </w:r>
      <w:r w:rsidRPr="00740F40">
        <w:rPr>
          <w:rFonts w:ascii="Arial" w:hAnsi="Arial" w:cs="Arial"/>
        </w:rPr>
        <w:t xml:space="preserve">Bronz </w:t>
      </w:r>
      <w:proofErr w:type="spellStart"/>
      <w:r w:rsidRPr="00740F40">
        <w:rPr>
          <w:rFonts w:ascii="Arial" w:hAnsi="Arial" w:cs="Arial"/>
        </w:rPr>
        <w:t>Stevie’yi</w:t>
      </w:r>
      <w:proofErr w:type="spellEnd"/>
      <w:r w:rsidRPr="00740F40">
        <w:rPr>
          <w:rFonts w:ascii="Arial" w:hAnsi="Arial" w:cs="Arial"/>
        </w:rPr>
        <w:t xml:space="preserve"> aldı. QNB Türkiye, ayrıca 2024 Entegre Faaliyet Raporu ile</w:t>
      </w:r>
      <w:r w:rsidR="00E82AEC">
        <w:rPr>
          <w:rFonts w:ascii="Arial" w:hAnsi="Arial" w:cs="Arial"/>
        </w:rPr>
        <w:t xml:space="preserve"> </w:t>
      </w:r>
      <w:r w:rsidRPr="00740F40">
        <w:rPr>
          <w:rFonts w:ascii="Arial" w:hAnsi="Arial" w:cs="Arial"/>
        </w:rPr>
        <w:t xml:space="preserve">En İyi Faaliyet Raporu (Best Annual Report) kategorisinde Gümüş Stevie kazanarak </w:t>
      </w:r>
      <w:r w:rsidR="00E82AEC">
        <w:rPr>
          <w:rFonts w:ascii="Arial" w:hAnsi="Arial" w:cs="Arial"/>
        </w:rPr>
        <w:t xml:space="preserve">farklı kategorilerde toplam on iki Stevie ödülünün sahibi oldu. </w:t>
      </w:r>
    </w:p>
    <w:p w14:paraId="45727B01" w14:textId="5053A094" w:rsidR="00740F40" w:rsidRPr="00740F40" w:rsidRDefault="00E82AEC" w:rsidP="00740F40">
      <w:pPr>
        <w:jc w:val="both"/>
        <w:rPr>
          <w:rFonts w:ascii="Arial" w:hAnsi="Arial" w:cs="Arial"/>
        </w:rPr>
      </w:pPr>
      <w:r>
        <w:rPr>
          <w:rFonts w:ascii="Arial" w:hAnsi="Arial" w:cs="Arial"/>
        </w:rPr>
        <w:t>QNB Türkiye, k</w:t>
      </w:r>
      <w:r w:rsidR="001B3DA4" w:rsidRPr="001B3DA4">
        <w:rPr>
          <w:rFonts w:ascii="Arial" w:hAnsi="Arial" w:cs="Arial"/>
        </w:rPr>
        <w:t>urumsal projelerin uluslararası başarılarının</w:t>
      </w:r>
      <w:r>
        <w:rPr>
          <w:rFonts w:ascii="Arial" w:hAnsi="Arial" w:cs="Arial"/>
        </w:rPr>
        <w:t xml:space="preserve"> yanı sıra</w:t>
      </w:r>
      <w:r w:rsidR="001B3DA4" w:rsidRPr="001B3DA4">
        <w:rPr>
          <w:rFonts w:ascii="Arial" w:hAnsi="Arial" w:cs="Arial"/>
        </w:rPr>
        <w:t xml:space="preserve"> bireysel alanda da önemli bir ödül kazandı.</w:t>
      </w:r>
      <w:r w:rsidR="001B3DA4">
        <w:rPr>
          <w:rFonts w:ascii="Arial" w:hAnsi="Arial" w:cs="Arial"/>
        </w:rPr>
        <w:t xml:space="preserve"> </w:t>
      </w:r>
      <w:r w:rsidR="00740F40" w:rsidRPr="00740F40">
        <w:rPr>
          <w:rFonts w:ascii="Arial" w:hAnsi="Arial" w:cs="Arial"/>
        </w:rPr>
        <w:t>Sürdürülebilirlik Komitesi Başkanı ve Hazine Satış ve Uluslararası Bankacılık Yönetici Direktörü Yeliz Ataay Arıkök</w:t>
      </w:r>
      <w:r w:rsidR="001B3DA4">
        <w:rPr>
          <w:rFonts w:ascii="Arial" w:hAnsi="Arial" w:cs="Arial"/>
        </w:rPr>
        <w:t xml:space="preserve">, </w:t>
      </w:r>
      <w:r w:rsidR="00740F40" w:rsidRPr="00740F40">
        <w:rPr>
          <w:rFonts w:ascii="Arial" w:hAnsi="Arial" w:cs="Arial"/>
        </w:rPr>
        <w:t>Orta Doğu ve Afrika’da Yılın Sürdürülebilirlik Kahramanı kategorisinde Gümüş Stevie ödülüne layık görüldü.</w:t>
      </w:r>
    </w:p>
    <w:p w14:paraId="253A202E" w14:textId="353A6B6D" w:rsidR="00740F40" w:rsidRPr="00740F40" w:rsidRDefault="00740F40" w:rsidP="00740F40">
      <w:pPr>
        <w:jc w:val="both"/>
        <w:rPr>
          <w:rFonts w:ascii="Arial" w:hAnsi="Arial" w:cs="Arial"/>
        </w:rPr>
      </w:pPr>
      <w:r w:rsidRPr="00740F40">
        <w:rPr>
          <w:rFonts w:ascii="Arial" w:hAnsi="Arial" w:cs="Arial"/>
        </w:rPr>
        <w:t>QNB Türkiye Genel Müdürü Ömür Tan, ödüllerle ilgili yaptığı değerlendirmede şunları söyledi:</w:t>
      </w:r>
      <w:r>
        <w:rPr>
          <w:rFonts w:ascii="Arial" w:hAnsi="Arial" w:cs="Arial"/>
        </w:rPr>
        <w:t xml:space="preserve"> </w:t>
      </w:r>
      <w:r w:rsidRPr="00740F40">
        <w:rPr>
          <w:rFonts w:ascii="Arial" w:hAnsi="Arial" w:cs="Arial"/>
        </w:rPr>
        <w:t>“QNB Network, müşterilerimizin iş potansiyel</w:t>
      </w:r>
      <w:r w:rsidR="00E82AEC">
        <w:rPr>
          <w:rFonts w:ascii="Arial" w:hAnsi="Arial" w:cs="Arial"/>
        </w:rPr>
        <w:t>ler</w:t>
      </w:r>
      <w:r w:rsidRPr="00740F40">
        <w:rPr>
          <w:rFonts w:ascii="Arial" w:hAnsi="Arial" w:cs="Arial"/>
        </w:rPr>
        <w:t xml:space="preserve">ini </w:t>
      </w:r>
      <w:r w:rsidR="00E82AEC">
        <w:rPr>
          <w:rFonts w:ascii="Arial" w:hAnsi="Arial" w:cs="Arial"/>
        </w:rPr>
        <w:t xml:space="preserve">onlarla </w:t>
      </w:r>
      <w:r w:rsidRPr="00740F40">
        <w:rPr>
          <w:rFonts w:ascii="Arial" w:hAnsi="Arial" w:cs="Arial"/>
        </w:rPr>
        <w:t xml:space="preserve">birlikte büyütmemizi sağlayan önemli bir adım oldu. </w:t>
      </w:r>
      <w:r w:rsidR="00E82AEC">
        <w:rPr>
          <w:rFonts w:ascii="Arial" w:hAnsi="Arial" w:cs="Arial"/>
        </w:rPr>
        <w:t xml:space="preserve">Bu sayede müşterilerimizin </w:t>
      </w:r>
      <w:r w:rsidRPr="00740F40">
        <w:rPr>
          <w:rFonts w:ascii="Arial" w:hAnsi="Arial" w:cs="Arial"/>
        </w:rPr>
        <w:t xml:space="preserve">başarı hikâyelerine ortak olurken bankamızın iş hacmini </w:t>
      </w:r>
      <w:r w:rsidR="00E82AEC">
        <w:rPr>
          <w:rFonts w:ascii="Arial" w:hAnsi="Arial" w:cs="Arial"/>
        </w:rPr>
        <w:t xml:space="preserve">de </w:t>
      </w:r>
      <w:r w:rsidRPr="00740F40">
        <w:rPr>
          <w:rFonts w:ascii="Arial" w:hAnsi="Arial" w:cs="Arial"/>
        </w:rPr>
        <w:t>güçlendirdik. QNB eSolutions ise dijital dönüşümde hız, kolaylık ve yenilikçi çözümler sunma vizyonumuzun bir yansıması</w:t>
      </w:r>
      <w:r w:rsidR="00E82AEC">
        <w:rPr>
          <w:rFonts w:ascii="Arial" w:hAnsi="Arial" w:cs="Arial"/>
        </w:rPr>
        <w:t xml:space="preserve"> olan iştirakimiz</w:t>
      </w:r>
      <w:r w:rsidRPr="00740F40">
        <w:rPr>
          <w:rFonts w:ascii="Arial" w:hAnsi="Arial" w:cs="Arial"/>
        </w:rPr>
        <w:t>. Entegre Faaliyet Raporu</w:t>
      </w:r>
      <w:r w:rsidR="00E82AEC">
        <w:rPr>
          <w:rFonts w:ascii="Arial" w:hAnsi="Arial" w:cs="Arial"/>
        </w:rPr>
        <w:t>’</w:t>
      </w:r>
      <w:r w:rsidRPr="00740F40">
        <w:rPr>
          <w:rFonts w:ascii="Arial" w:hAnsi="Arial" w:cs="Arial"/>
        </w:rPr>
        <w:t xml:space="preserve">muzla elde ettiğimiz ödül, sürdürülebilirliği iş süreçlerimizin ayrılmaz bir parçası haline getirdiğimizi ve paydaşlarımızla kurduğumuz güçlü iletişimi ortaya koyuyor. Kurum kültürü çalışmalarımızda da insanı odağa alan değerlerle, kapsayıcı ve çalışan merkezli modeller geliştirerek kıymetli başarılar kazandık. Stevie Awards ile projelerimizin uluslararası alanda takdir görmesi </w:t>
      </w:r>
      <w:r w:rsidR="00E82AEC">
        <w:rPr>
          <w:rFonts w:ascii="Arial" w:hAnsi="Arial" w:cs="Arial"/>
        </w:rPr>
        <w:t xml:space="preserve">ekiplerimizin </w:t>
      </w:r>
      <w:r w:rsidRPr="00740F40">
        <w:rPr>
          <w:rFonts w:ascii="Arial" w:hAnsi="Arial" w:cs="Arial"/>
        </w:rPr>
        <w:t xml:space="preserve">emeğinin ve vizyonunun </w:t>
      </w:r>
      <w:r w:rsidR="00E82AEC">
        <w:rPr>
          <w:rFonts w:ascii="Arial" w:hAnsi="Arial" w:cs="Arial"/>
        </w:rPr>
        <w:t xml:space="preserve">çok </w:t>
      </w:r>
      <w:r w:rsidRPr="00740F40">
        <w:rPr>
          <w:rFonts w:ascii="Arial" w:hAnsi="Arial" w:cs="Arial"/>
        </w:rPr>
        <w:t>değerli</w:t>
      </w:r>
      <w:r w:rsidR="00E82AEC">
        <w:rPr>
          <w:rFonts w:ascii="Arial" w:hAnsi="Arial" w:cs="Arial"/>
        </w:rPr>
        <w:t xml:space="preserve"> bir</w:t>
      </w:r>
      <w:r w:rsidRPr="00740F40">
        <w:rPr>
          <w:rFonts w:ascii="Arial" w:hAnsi="Arial" w:cs="Arial"/>
        </w:rPr>
        <w:t xml:space="preserve"> karşılığı.”</w:t>
      </w:r>
    </w:p>
    <w:p w14:paraId="41F1485F" w14:textId="77777777" w:rsidR="00740F40" w:rsidRPr="00740F40" w:rsidRDefault="00740F40" w:rsidP="00740F40">
      <w:pPr>
        <w:jc w:val="both"/>
        <w:rPr>
          <w:rFonts w:ascii="Arial" w:hAnsi="Arial" w:cs="Arial"/>
          <w:b/>
          <w:bCs/>
        </w:rPr>
      </w:pPr>
      <w:r w:rsidRPr="00740F40">
        <w:rPr>
          <w:rFonts w:ascii="Arial" w:hAnsi="Arial" w:cs="Arial"/>
          <w:b/>
          <w:bCs/>
        </w:rPr>
        <w:t>QNB Network: Sürdürülebilir büyüme odağı</w:t>
      </w:r>
    </w:p>
    <w:p w14:paraId="0044ECC2" w14:textId="0835EB64" w:rsidR="001B3DA4" w:rsidRDefault="001B3DA4" w:rsidP="00740F40">
      <w:pPr>
        <w:jc w:val="both"/>
        <w:rPr>
          <w:rFonts w:ascii="Arial" w:hAnsi="Arial" w:cs="Arial"/>
        </w:rPr>
      </w:pPr>
      <w:r w:rsidRPr="001B3DA4">
        <w:rPr>
          <w:rFonts w:ascii="Arial" w:hAnsi="Arial" w:cs="Arial"/>
        </w:rPr>
        <w:t>Ekim 2023’te lansmanı yapılan ve öncelikle tüzel bankacılıkta başlatılan QNB Network</w:t>
      </w:r>
      <w:r w:rsidR="00E82AEC">
        <w:rPr>
          <w:rFonts w:ascii="Arial" w:hAnsi="Arial" w:cs="Arial"/>
        </w:rPr>
        <w:t xml:space="preserve"> projesi</w:t>
      </w:r>
      <w:r w:rsidRPr="001B3DA4">
        <w:rPr>
          <w:rFonts w:ascii="Arial" w:hAnsi="Arial" w:cs="Arial"/>
        </w:rPr>
        <w:t xml:space="preserve">, 2024 </w:t>
      </w:r>
      <w:r w:rsidR="00E82AEC">
        <w:rPr>
          <w:rFonts w:ascii="Arial" w:hAnsi="Arial" w:cs="Arial"/>
        </w:rPr>
        <w:t xml:space="preserve">yılının </w:t>
      </w:r>
      <w:r w:rsidRPr="001B3DA4">
        <w:rPr>
          <w:rFonts w:ascii="Arial" w:hAnsi="Arial" w:cs="Arial"/>
        </w:rPr>
        <w:t xml:space="preserve">başında </w:t>
      </w:r>
      <w:r w:rsidR="00E82AEC">
        <w:rPr>
          <w:rFonts w:ascii="Arial" w:hAnsi="Arial" w:cs="Arial"/>
        </w:rPr>
        <w:t xml:space="preserve">bankadaki </w:t>
      </w:r>
      <w:r w:rsidRPr="001B3DA4">
        <w:rPr>
          <w:rFonts w:ascii="Arial" w:hAnsi="Arial" w:cs="Arial"/>
        </w:rPr>
        <w:t>tüm tüzel müşterilere yaygınlaştırıldı</w:t>
      </w:r>
      <w:r w:rsidR="00E82AEC">
        <w:rPr>
          <w:rFonts w:ascii="Arial" w:hAnsi="Arial" w:cs="Arial"/>
        </w:rPr>
        <w:t>.</w:t>
      </w:r>
      <w:r w:rsidR="00E60F55">
        <w:rPr>
          <w:rFonts w:ascii="Arial" w:hAnsi="Arial" w:cs="Arial"/>
        </w:rPr>
        <w:t xml:space="preserve"> Network projesi,</w:t>
      </w:r>
      <w:r w:rsidRPr="001B3DA4">
        <w:rPr>
          <w:rFonts w:ascii="Arial" w:hAnsi="Arial" w:cs="Arial"/>
        </w:rPr>
        <w:t xml:space="preserve"> 2025 </w:t>
      </w:r>
      <w:r w:rsidR="00E82AEC">
        <w:rPr>
          <w:rFonts w:ascii="Arial" w:hAnsi="Arial" w:cs="Arial"/>
        </w:rPr>
        <w:t>yıl</w:t>
      </w:r>
      <w:r w:rsidR="00E60F55">
        <w:rPr>
          <w:rFonts w:ascii="Arial" w:hAnsi="Arial" w:cs="Arial"/>
        </w:rPr>
        <w:t xml:space="preserve">ı </w:t>
      </w:r>
      <w:r w:rsidRPr="001B3DA4">
        <w:rPr>
          <w:rFonts w:ascii="Arial" w:hAnsi="Arial" w:cs="Arial"/>
        </w:rPr>
        <w:t xml:space="preserve">itibarıyla </w:t>
      </w:r>
      <w:r w:rsidR="00E60F55">
        <w:rPr>
          <w:rFonts w:ascii="Arial" w:hAnsi="Arial" w:cs="Arial"/>
        </w:rPr>
        <w:t>birlikte</w:t>
      </w:r>
      <w:r w:rsidR="00E82AEC">
        <w:rPr>
          <w:rFonts w:ascii="Arial" w:hAnsi="Arial" w:cs="Arial"/>
        </w:rPr>
        <w:t xml:space="preserve"> </w:t>
      </w:r>
      <w:r w:rsidRPr="001B3DA4">
        <w:rPr>
          <w:rFonts w:ascii="Arial" w:hAnsi="Arial" w:cs="Arial"/>
        </w:rPr>
        <w:t>bireysel bankacılık alanına da dahil edildi. QNB Network</w:t>
      </w:r>
      <w:r w:rsidR="00E82AEC">
        <w:rPr>
          <w:rFonts w:ascii="Arial" w:hAnsi="Arial" w:cs="Arial"/>
        </w:rPr>
        <w:t xml:space="preserve"> projesi</w:t>
      </w:r>
      <w:r w:rsidRPr="001B3DA4">
        <w:rPr>
          <w:rFonts w:ascii="Arial" w:hAnsi="Arial" w:cs="Arial"/>
        </w:rPr>
        <w:t xml:space="preserve"> ile </w:t>
      </w:r>
      <w:r w:rsidR="00E82AEC">
        <w:rPr>
          <w:rFonts w:ascii="Arial" w:hAnsi="Arial" w:cs="Arial"/>
        </w:rPr>
        <w:lastRenderedPageBreak/>
        <w:t xml:space="preserve">müşteriler ve banka arasındaki </w:t>
      </w:r>
      <w:r w:rsidRPr="001B3DA4">
        <w:rPr>
          <w:rFonts w:ascii="Arial" w:hAnsi="Arial" w:cs="Arial"/>
        </w:rPr>
        <w:t>nakit akışında sürdürülebilir bir büyüme ve</w:t>
      </w:r>
      <w:r w:rsidR="00E82AEC">
        <w:rPr>
          <w:rFonts w:ascii="Arial" w:hAnsi="Arial" w:cs="Arial"/>
        </w:rPr>
        <w:t xml:space="preserve"> karşılıklı</w:t>
      </w:r>
      <w:r w:rsidRPr="001B3DA4">
        <w:rPr>
          <w:rFonts w:ascii="Arial" w:hAnsi="Arial" w:cs="Arial"/>
        </w:rPr>
        <w:t xml:space="preserve"> iş birliği ekosistemi</w:t>
      </w:r>
      <w:r w:rsidR="00E82AEC">
        <w:rPr>
          <w:rFonts w:ascii="Arial" w:hAnsi="Arial" w:cs="Arial"/>
        </w:rPr>
        <w:t>nin geliştirilmesi</w:t>
      </w:r>
      <w:r w:rsidRPr="001B3DA4">
        <w:rPr>
          <w:rFonts w:ascii="Arial" w:hAnsi="Arial" w:cs="Arial"/>
        </w:rPr>
        <w:t xml:space="preserve"> hedefleniyor.</w:t>
      </w:r>
    </w:p>
    <w:p w14:paraId="19EE72F2" w14:textId="447965D8" w:rsidR="00740F40" w:rsidRPr="00740F40" w:rsidRDefault="00740F40" w:rsidP="00740F40">
      <w:pPr>
        <w:jc w:val="both"/>
        <w:rPr>
          <w:rFonts w:ascii="Arial" w:hAnsi="Arial" w:cs="Arial"/>
          <w:b/>
          <w:bCs/>
        </w:rPr>
      </w:pPr>
      <w:r w:rsidRPr="00740F40">
        <w:rPr>
          <w:rFonts w:ascii="Arial" w:hAnsi="Arial" w:cs="Arial"/>
          <w:b/>
          <w:bCs/>
        </w:rPr>
        <w:t>QNB eSolutions: e-SKGB ile sigorta komisyonlarına dijital çözüm</w:t>
      </w:r>
    </w:p>
    <w:p w14:paraId="6BBC8055" w14:textId="17941FAA" w:rsidR="00740F40" w:rsidRPr="00740F40" w:rsidRDefault="00740F40" w:rsidP="00740F40">
      <w:pPr>
        <w:jc w:val="both"/>
        <w:rPr>
          <w:rFonts w:ascii="Arial" w:hAnsi="Arial" w:cs="Arial"/>
        </w:rPr>
      </w:pPr>
      <w:r w:rsidRPr="00740F40">
        <w:rPr>
          <w:rFonts w:ascii="Arial" w:hAnsi="Arial" w:cs="Arial"/>
        </w:rPr>
        <w:t xml:space="preserve">QNB eSolutions çatısı altındaki e-SKGB (e-Sigorta Komisyon ve Gider Belgesi), sigorta sektöründe yıllardır kâğıt tabanlı yürütülen acente komisyon ödemelerinin belgelenmesi süreçlerini dijitalleştirdi. Belgelerin oluşturulmasından teslimine ve arşivlenmesine kadar tüm adımları yüzde 100 dijital olarak yöneten e-SKGB; operasyonel verimliliği </w:t>
      </w:r>
      <w:r w:rsidR="00E60F55">
        <w:rPr>
          <w:rFonts w:ascii="Arial" w:hAnsi="Arial" w:cs="Arial"/>
        </w:rPr>
        <w:t>artırmanın yanı sıra</w:t>
      </w:r>
      <w:r w:rsidRPr="00740F40">
        <w:rPr>
          <w:rFonts w:ascii="Arial" w:hAnsi="Arial" w:cs="Arial"/>
        </w:rPr>
        <w:t xml:space="preserve"> maliyetleri düşürüyor ve mevzuata tam uyum sağlıyor.</w:t>
      </w:r>
    </w:p>
    <w:p w14:paraId="39943597" w14:textId="77777777" w:rsidR="00740F40" w:rsidRPr="00740F40" w:rsidRDefault="00740F40" w:rsidP="00740F40">
      <w:pPr>
        <w:jc w:val="both"/>
        <w:rPr>
          <w:rFonts w:ascii="Arial" w:hAnsi="Arial" w:cs="Arial"/>
          <w:b/>
          <w:bCs/>
        </w:rPr>
      </w:pPr>
      <w:r w:rsidRPr="00740F40">
        <w:rPr>
          <w:rFonts w:ascii="Arial" w:hAnsi="Arial" w:cs="Arial"/>
          <w:b/>
          <w:bCs/>
        </w:rPr>
        <w:t>Entegre Faaliyet Raporu: Şeffaflık ve paydaş iletişimi</w:t>
      </w:r>
    </w:p>
    <w:p w14:paraId="05D8AD50" w14:textId="77777777" w:rsidR="00740F40" w:rsidRPr="00740F40" w:rsidRDefault="00740F40" w:rsidP="00740F40">
      <w:pPr>
        <w:jc w:val="both"/>
        <w:rPr>
          <w:rFonts w:ascii="Arial" w:hAnsi="Arial" w:cs="Arial"/>
        </w:rPr>
      </w:pPr>
      <w:r w:rsidRPr="00740F40">
        <w:rPr>
          <w:rFonts w:ascii="Arial" w:hAnsi="Arial" w:cs="Arial"/>
        </w:rPr>
        <w:t>QNB Türkiye, 2024 yılında yayımladığı Entegre Faaliyet Raporu ile En İyi Faaliyet Raporu kategorisinde Gümüş Stevie ödülüne layık görüldü. Bu başarı, bankanın şeffaflık, sorumluluk ve paydaş iletişimi alanındaki çalışmalarının uluslararası alanda da değer bulduğunu ortaya koyuyor.</w:t>
      </w:r>
    </w:p>
    <w:p w14:paraId="647D862A" w14:textId="77777777" w:rsidR="00740F40" w:rsidRPr="00740F40" w:rsidRDefault="00740F40" w:rsidP="00740F40">
      <w:pPr>
        <w:jc w:val="both"/>
        <w:rPr>
          <w:rFonts w:ascii="Arial" w:hAnsi="Arial" w:cs="Arial"/>
          <w:b/>
          <w:bCs/>
        </w:rPr>
      </w:pPr>
      <w:r w:rsidRPr="00740F40">
        <w:rPr>
          <w:rFonts w:ascii="Arial" w:hAnsi="Arial" w:cs="Arial"/>
          <w:b/>
          <w:bCs/>
        </w:rPr>
        <w:t>Kurum Kültürü: İnsan odaklı dönüşüm</w:t>
      </w:r>
    </w:p>
    <w:p w14:paraId="4BB04F50" w14:textId="288F8969" w:rsidR="00740F40" w:rsidRPr="00740F40" w:rsidRDefault="00740F40" w:rsidP="00740F40">
      <w:pPr>
        <w:jc w:val="both"/>
        <w:rPr>
          <w:rFonts w:ascii="Arial" w:hAnsi="Arial" w:cs="Arial"/>
        </w:rPr>
      </w:pPr>
      <w:r w:rsidRPr="00740F40">
        <w:rPr>
          <w:rFonts w:ascii="Arial" w:hAnsi="Arial" w:cs="Arial"/>
        </w:rPr>
        <w:t xml:space="preserve">QNB Türkiye, 2022’de başlattığı kurum kültürü çalışmalarıyla ulusal ve uluslararası alanda önemli başarılara imza attı. “Beklenenin ötesine geçeriz, kalıcı değer yaratırız” amacı ve “önce insan, güven, adaptasyon, öncü olmak, birlikte gelişim” değerleriyle şekillenen bu çalışmalar, insan odaklı yönetim anlayışını güçlendiriyor. Banka, </w:t>
      </w:r>
      <w:r w:rsidR="00E60F55">
        <w:rPr>
          <w:rFonts w:ascii="Arial" w:hAnsi="Arial" w:cs="Arial"/>
        </w:rPr>
        <w:t xml:space="preserve">sürdürülebilir ve yaşayan bir kültür inşası </w:t>
      </w:r>
      <w:r w:rsidRPr="00740F40">
        <w:rPr>
          <w:rFonts w:ascii="Arial" w:hAnsi="Arial" w:cs="Arial"/>
        </w:rPr>
        <w:t>için yenilikçi adımlar atmayı sürdürürken, iş dünyasında kapsayıcı ve çalışan merkezli yaklaşımların yaygınlaşmasına da katkı sağlıyor.</w:t>
      </w:r>
    </w:p>
    <w:p w14:paraId="1B0D3B09" w14:textId="02ECA631" w:rsidR="00581997" w:rsidRPr="00740F40" w:rsidRDefault="00581997" w:rsidP="00740F40">
      <w:pPr>
        <w:rPr>
          <w:rFonts w:ascii="Arial" w:hAnsi="Arial" w:cs="Arial"/>
          <w:b/>
          <w:i/>
          <w:iCs/>
        </w:rPr>
      </w:pPr>
      <w:r w:rsidRPr="00740F40">
        <w:rPr>
          <w:rFonts w:ascii="Arial" w:hAnsi="Arial" w:cs="Arial"/>
          <w:b/>
          <w:i/>
          <w:iCs/>
        </w:rPr>
        <w:t>Stevie Awards Hakkında</w:t>
      </w:r>
      <w:r w:rsidR="009948DF" w:rsidRPr="00740F40">
        <w:rPr>
          <w:rFonts w:ascii="Arial" w:hAnsi="Arial" w:cs="Arial"/>
          <w:b/>
          <w:i/>
          <w:iCs/>
        </w:rPr>
        <w:t xml:space="preserve">: </w:t>
      </w:r>
      <w:r w:rsidRPr="00740F40">
        <w:rPr>
          <w:rFonts w:ascii="Arial" w:hAnsi="Arial" w:cs="Arial"/>
          <w:i/>
          <w:iCs/>
        </w:rPr>
        <w:t xml:space="preserve">Dokuz ayrı programda düzenlenen Stevie Awards, dünya genelinde iş dünyasının en prestijli ödülleri arasında </w:t>
      </w:r>
      <w:r w:rsidR="00D739C5" w:rsidRPr="00740F40">
        <w:rPr>
          <w:rFonts w:ascii="Arial" w:hAnsi="Arial" w:cs="Arial"/>
          <w:i/>
          <w:iCs/>
        </w:rPr>
        <w:t>gösteriliyor</w:t>
      </w:r>
      <w:r w:rsidRPr="00740F40">
        <w:rPr>
          <w:rFonts w:ascii="Arial" w:hAnsi="Arial" w:cs="Arial"/>
          <w:i/>
          <w:iCs/>
        </w:rPr>
        <w:t>. Her yıl 70’ten fazla ülkeden 12.000’i aşkın başvurunun değerlendirildiği yarışmada, farklı sektörlerden ve uzmanlık alanlarından gelen yüzlerce profesyonel jüri üyesi görev alıyor. Her ölçekten kuruluşu ve onların arkasındaki ekipleri onurlandıran Stevie Awards, küresel çapta iş dünyasındaki en iyi başarı hikâyelerini ödüllendiriyor.</w:t>
      </w:r>
    </w:p>
    <w:p w14:paraId="699ACF66" w14:textId="77777777" w:rsidR="00D739C5" w:rsidRPr="00740F40" w:rsidRDefault="00581997" w:rsidP="009948DF">
      <w:pPr>
        <w:jc w:val="both"/>
        <w:rPr>
          <w:rFonts w:ascii="Arial" w:hAnsi="Arial" w:cs="Arial"/>
          <w:i/>
          <w:iCs/>
        </w:rPr>
      </w:pPr>
      <w:r w:rsidRPr="00740F40">
        <w:rPr>
          <w:rFonts w:ascii="Arial" w:hAnsi="Arial" w:cs="Arial"/>
          <w:i/>
          <w:iCs/>
        </w:rPr>
        <w:t xml:space="preserve">Daha fazla bilgi için: </w:t>
      </w:r>
      <w:hyperlink r:id="rId10" w:tgtFrame="_new" w:history="1">
        <w:r w:rsidRPr="00740F40">
          <w:rPr>
            <w:rStyle w:val="Hyperlink"/>
            <w:rFonts w:ascii="Arial" w:hAnsi="Arial" w:cs="Arial"/>
            <w:i/>
            <w:iCs/>
          </w:rPr>
          <w:t>www.StevieAwards.com</w:t>
        </w:r>
      </w:hyperlink>
    </w:p>
    <w:p w14:paraId="21734F84" w14:textId="731368B3" w:rsidR="00E47840" w:rsidRPr="00740F40" w:rsidRDefault="00E47840" w:rsidP="00A51A23">
      <w:pPr>
        <w:rPr>
          <w:rFonts w:ascii="Arial" w:hAnsi="Arial" w:cs="Arial"/>
        </w:rPr>
      </w:pPr>
    </w:p>
    <w:sectPr w:rsidR="00E47840" w:rsidRPr="00740F40" w:rsidSect="006E215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DBF4" w14:textId="77777777" w:rsidR="00F22125" w:rsidRDefault="00F22125" w:rsidP="009A38EF">
      <w:pPr>
        <w:spacing w:after="0" w:line="240" w:lineRule="auto"/>
      </w:pPr>
      <w:r>
        <w:separator/>
      </w:r>
    </w:p>
  </w:endnote>
  <w:endnote w:type="continuationSeparator" w:id="0">
    <w:p w14:paraId="2FD65A24" w14:textId="77777777" w:rsidR="00F22125" w:rsidRDefault="00F22125" w:rsidP="009A38EF">
      <w:pPr>
        <w:spacing w:after="0" w:line="240" w:lineRule="auto"/>
      </w:pPr>
      <w:r>
        <w:continuationSeparator/>
      </w:r>
    </w:p>
  </w:endnote>
  <w:endnote w:type="continuationNotice" w:id="1">
    <w:p w14:paraId="1B8F7B60" w14:textId="77777777" w:rsidR="00F22125" w:rsidRDefault="00F22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E94B" w14:textId="77777777" w:rsidR="00110C7E" w:rsidRDefault="00110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69E6" w14:textId="429499CA" w:rsidR="009A38EF" w:rsidRDefault="009A38EF" w:rsidP="00BD3C5A">
    <w:pPr>
      <w:pStyle w:val="Subtitle"/>
      <w:spacing w:after="0"/>
      <w:jc w:val="right"/>
      <w:rPr>
        <w:rFonts w:ascii="Calibri" w:hAnsi="Calibri" w:cs="Calibri"/>
        <w:b/>
        <w:color w:val="000000"/>
        <w:sz w:val="16"/>
      </w:rPr>
    </w:pPr>
  </w:p>
  <w:p w14:paraId="056EC539" w14:textId="738DB754" w:rsidR="00BD3C5A" w:rsidRPr="00BD3C5A" w:rsidRDefault="00DE69B1">
    <w:pPr>
      <w:spacing w:after="0"/>
      <w:jc w:val="right"/>
    </w:pPr>
    <w:bookmarkStart w:id="0" w:name="DocumentMarkings1FooterPrimary"/>
    <w:r w:rsidRPr="00156036">
      <w:rPr>
        <w:rFonts w:ascii="Calibri" w:hAnsi="Calibri" w:cs="Calibri"/>
        <w:color w:val="000000"/>
        <w:sz w:val="17"/>
      </w:rPr>
      <w:t xml:space="preserve"> </w:t>
    </w:r>
    <w:r w:rsidRPr="00156036">
      <w:rPr>
        <w:rFonts w:ascii="Calibri" w:hAnsi="Calibri" w:cs="Calibri"/>
        <w:color w:val="000000"/>
        <w:sz w:val="16"/>
      </w:rPr>
      <w:t>Sınıflandırma: </w:t>
    </w:r>
    <w:r w:rsidRPr="00156036">
      <w:rPr>
        <w:rFonts w:ascii="Calibri" w:hAnsi="Calibri" w:cs="Calibri"/>
        <w:b/>
        <w:color w:val="009900"/>
        <w:sz w:val="16"/>
      </w:rPr>
      <w:t>Genel</w:t>
    </w:r>
    <w:r w:rsidRPr="00156036">
      <w:rPr>
        <w:rFonts w:ascii="Calibri" w:hAnsi="Calibri" w:cs="Calibri"/>
        <w:b/>
        <w:color w:val="000000"/>
        <w:sz w:val="16"/>
      </w:rPr>
      <w:t> /</w:t>
    </w:r>
    <w:r w:rsidRPr="00156036">
      <w:rPr>
        <w:rFonts w:ascii="Calibri" w:hAnsi="Calibri" w:cs="Calibri"/>
        <w:color w:val="000000"/>
        <w:sz w:val="16"/>
      </w:rPr>
      <w:t> </w:t>
    </w:r>
    <w:r w:rsidRPr="00156036">
      <w:rPr>
        <w:rFonts w:ascii="Calibri" w:hAnsi="Calibri" w:cs="Calibri"/>
        <w:b/>
        <w:color w:val="000000"/>
        <w:sz w:val="16"/>
      </w:rPr>
      <w:t>Kişisel Veri İçermez</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C5F8" w14:textId="77777777" w:rsidR="00110C7E" w:rsidRDefault="00110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914B" w14:textId="77777777" w:rsidR="00F22125" w:rsidRDefault="00F22125" w:rsidP="009A38EF">
      <w:pPr>
        <w:spacing w:after="0" w:line="240" w:lineRule="auto"/>
      </w:pPr>
      <w:r>
        <w:separator/>
      </w:r>
    </w:p>
  </w:footnote>
  <w:footnote w:type="continuationSeparator" w:id="0">
    <w:p w14:paraId="12758FEA" w14:textId="77777777" w:rsidR="00F22125" w:rsidRDefault="00F22125" w:rsidP="009A38EF">
      <w:pPr>
        <w:spacing w:after="0" w:line="240" w:lineRule="auto"/>
      </w:pPr>
      <w:r>
        <w:continuationSeparator/>
      </w:r>
    </w:p>
  </w:footnote>
  <w:footnote w:type="continuationNotice" w:id="1">
    <w:p w14:paraId="0C2A04F5" w14:textId="77777777" w:rsidR="00F22125" w:rsidRDefault="00F22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2BB2" w14:textId="77777777" w:rsidR="00110C7E" w:rsidRDefault="00110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7CA2" w14:textId="77777777" w:rsidR="00110C7E" w:rsidRDefault="00110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F61B" w14:textId="39EAA529" w:rsidR="004115C0" w:rsidRDefault="004115C0" w:rsidP="00A51A23">
    <w:pPr>
      <w:pStyle w:val="Title"/>
      <w:jc w:val="center"/>
    </w:pPr>
    <w:r>
      <w:rPr>
        <w:noProof/>
      </w:rPr>
      <w:drawing>
        <wp:inline distT="0" distB="0" distL="0" distR="0" wp14:anchorId="0664A754" wp14:editId="5CFC7FF4">
          <wp:extent cx="1987550" cy="635000"/>
          <wp:effectExtent l="0" t="0" r="0" b="0"/>
          <wp:docPr id="17515364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21736"/>
    <w:multiLevelType w:val="hybridMultilevel"/>
    <w:tmpl w:val="9DB0D0E4"/>
    <w:lvl w:ilvl="0" w:tplc="98A224C0">
      <w:start w:val="1"/>
      <w:numFmt w:val="bullet"/>
      <w:lvlText w:val="-"/>
      <w:lvlJc w:val="left"/>
      <w:pPr>
        <w:ind w:left="720" w:hanging="360"/>
      </w:pPr>
      <w:rPr>
        <w:rFonts w:ascii="Arial" w:eastAsia="Aptos"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07678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EF"/>
    <w:rsid w:val="0000003B"/>
    <w:rsid w:val="000012D6"/>
    <w:rsid w:val="00001F6B"/>
    <w:rsid w:val="0003702C"/>
    <w:rsid w:val="0003788F"/>
    <w:rsid w:val="0004159E"/>
    <w:rsid w:val="0004427D"/>
    <w:rsid w:val="00047DF5"/>
    <w:rsid w:val="000603C5"/>
    <w:rsid w:val="00062B89"/>
    <w:rsid w:val="0007262B"/>
    <w:rsid w:val="0007557F"/>
    <w:rsid w:val="00076727"/>
    <w:rsid w:val="00076866"/>
    <w:rsid w:val="00083511"/>
    <w:rsid w:val="00097A67"/>
    <w:rsid w:val="000A5B27"/>
    <w:rsid w:val="000D099D"/>
    <w:rsid w:val="000D1D98"/>
    <w:rsid w:val="000D63EF"/>
    <w:rsid w:val="000D76FC"/>
    <w:rsid w:val="000E59EA"/>
    <w:rsid w:val="000E7363"/>
    <w:rsid w:val="000F70C2"/>
    <w:rsid w:val="00100B9A"/>
    <w:rsid w:val="00110C7E"/>
    <w:rsid w:val="001368BD"/>
    <w:rsid w:val="0014298E"/>
    <w:rsid w:val="001452A2"/>
    <w:rsid w:val="00147D92"/>
    <w:rsid w:val="00156036"/>
    <w:rsid w:val="001722F8"/>
    <w:rsid w:val="00173717"/>
    <w:rsid w:val="001962A2"/>
    <w:rsid w:val="00197449"/>
    <w:rsid w:val="00197EEA"/>
    <w:rsid w:val="001A596D"/>
    <w:rsid w:val="001B2345"/>
    <w:rsid w:val="001B3DA4"/>
    <w:rsid w:val="001B4F3C"/>
    <w:rsid w:val="001C1E76"/>
    <w:rsid w:val="001E4E30"/>
    <w:rsid w:val="001E5045"/>
    <w:rsid w:val="001E6012"/>
    <w:rsid w:val="001F437C"/>
    <w:rsid w:val="001F6BDA"/>
    <w:rsid w:val="002059CD"/>
    <w:rsid w:val="00213207"/>
    <w:rsid w:val="00221009"/>
    <w:rsid w:val="00221026"/>
    <w:rsid w:val="00222591"/>
    <w:rsid w:val="00224B9C"/>
    <w:rsid w:val="002316F4"/>
    <w:rsid w:val="00241293"/>
    <w:rsid w:val="00246628"/>
    <w:rsid w:val="00254AF2"/>
    <w:rsid w:val="002A41CE"/>
    <w:rsid w:val="0032023C"/>
    <w:rsid w:val="00327BC4"/>
    <w:rsid w:val="00346FE0"/>
    <w:rsid w:val="0035073E"/>
    <w:rsid w:val="00376E89"/>
    <w:rsid w:val="003775A9"/>
    <w:rsid w:val="003831B9"/>
    <w:rsid w:val="003A0D50"/>
    <w:rsid w:val="003B3D61"/>
    <w:rsid w:val="003C6FC5"/>
    <w:rsid w:val="003E55DA"/>
    <w:rsid w:val="003F18CA"/>
    <w:rsid w:val="003F7044"/>
    <w:rsid w:val="004014F5"/>
    <w:rsid w:val="0040170A"/>
    <w:rsid w:val="004115C0"/>
    <w:rsid w:val="00415067"/>
    <w:rsid w:val="00423E39"/>
    <w:rsid w:val="00436304"/>
    <w:rsid w:val="0045568A"/>
    <w:rsid w:val="0046313A"/>
    <w:rsid w:val="004709E3"/>
    <w:rsid w:val="004A0323"/>
    <w:rsid w:val="004A4CF6"/>
    <w:rsid w:val="004D3026"/>
    <w:rsid w:val="004E5171"/>
    <w:rsid w:val="004F756C"/>
    <w:rsid w:val="00504D84"/>
    <w:rsid w:val="00517AF8"/>
    <w:rsid w:val="00520356"/>
    <w:rsid w:val="00524B32"/>
    <w:rsid w:val="00531ACF"/>
    <w:rsid w:val="00567427"/>
    <w:rsid w:val="00572232"/>
    <w:rsid w:val="005737CA"/>
    <w:rsid w:val="00580CE6"/>
    <w:rsid w:val="00581997"/>
    <w:rsid w:val="0058229A"/>
    <w:rsid w:val="005B04F7"/>
    <w:rsid w:val="005B1C6F"/>
    <w:rsid w:val="005B7DF6"/>
    <w:rsid w:val="005D196F"/>
    <w:rsid w:val="005D386A"/>
    <w:rsid w:val="005F3913"/>
    <w:rsid w:val="005F4A95"/>
    <w:rsid w:val="005F7692"/>
    <w:rsid w:val="00601456"/>
    <w:rsid w:val="0061261C"/>
    <w:rsid w:val="00627291"/>
    <w:rsid w:val="00627295"/>
    <w:rsid w:val="00647D0E"/>
    <w:rsid w:val="00664362"/>
    <w:rsid w:val="00690C9D"/>
    <w:rsid w:val="00692B6F"/>
    <w:rsid w:val="00692E86"/>
    <w:rsid w:val="006A1172"/>
    <w:rsid w:val="006B48A3"/>
    <w:rsid w:val="006D7735"/>
    <w:rsid w:val="006E215C"/>
    <w:rsid w:val="00711AD7"/>
    <w:rsid w:val="00712917"/>
    <w:rsid w:val="007240A0"/>
    <w:rsid w:val="00740F40"/>
    <w:rsid w:val="00746D60"/>
    <w:rsid w:val="00754527"/>
    <w:rsid w:val="00773F94"/>
    <w:rsid w:val="0079205D"/>
    <w:rsid w:val="00794D0C"/>
    <w:rsid w:val="007A2DB3"/>
    <w:rsid w:val="007B386A"/>
    <w:rsid w:val="007E737C"/>
    <w:rsid w:val="00800420"/>
    <w:rsid w:val="00803504"/>
    <w:rsid w:val="00815E8D"/>
    <w:rsid w:val="008511EF"/>
    <w:rsid w:val="00863A56"/>
    <w:rsid w:val="00865E0A"/>
    <w:rsid w:val="00880575"/>
    <w:rsid w:val="008842E1"/>
    <w:rsid w:val="008C540C"/>
    <w:rsid w:val="008C5A73"/>
    <w:rsid w:val="008D0C5F"/>
    <w:rsid w:val="008E0F1A"/>
    <w:rsid w:val="008F17C7"/>
    <w:rsid w:val="008F5560"/>
    <w:rsid w:val="008F5CB5"/>
    <w:rsid w:val="00911DC9"/>
    <w:rsid w:val="0092538C"/>
    <w:rsid w:val="009360F8"/>
    <w:rsid w:val="009422C9"/>
    <w:rsid w:val="009551B2"/>
    <w:rsid w:val="009579D5"/>
    <w:rsid w:val="009608F9"/>
    <w:rsid w:val="009948DF"/>
    <w:rsid w:val="009A38EF"/>
    <w:rsid w:val="009C67D2"/>
    <w:rsid w:val="009C78E5"/>
    <w:rsid w:val="009D23A9"/>
    <w:rsid w:val="009E1756"/>
    <w:rsid w:val="009E7D35"/>
    <w:rsid w:val="009F2206"/>
    <w:rsid w:val="009F4130"/>
    <w:rsid w:val="00A00921"/>
    <w:rsid w:val="00A35903"/>
    <w:rsid w:val="00A43F91"/>
    <w:rsid w:val="00A45B9D"/>
    <w:rsid w:val="00A51A23"/>
    <w:rsid w:val="00A951A2"/>
    <w:rsid w:val="00AA1572"/>
    <w:rsid w:val="00AB28E3"/>
    <w:rsid w:val="00AC0C15"/>
    <w:rsid w:val="00AD4FA9"/>
    <w:rsid w:val="00AF3B5F"/>
    <w:rsid w:val="00AF671A"/>
    <w:rsid w:val="00B05311"/>
    <w:rsid w:val="00B05AEB"/>
    <w:rsid w:val="00B12D47"/>
    <w:rsid w:val="00B13357"/>
    <w:rsid w:val="00B20569"/>
    <w:rsid w:val="00B2338C"/>
    <w:rsid w:val="00B47039"/>
    <w:rsid w:val="00B70B2C"/>
    <w:rsid w:val="00B757B5"/>
    <w:rsid w:val="00B93C3B"/>
    <w:rsid w:val="00BA3786"/>
    <w:rsid w:val="00BD06F1"/>
    <w:rsid w:val="00BD36B4"/>
    <w:rsid w:val="00BD3C5A"/>
    <w:rsid w:val="00BF53BB"/>
    <w:rsid w:val="00C138AF"/>
    <w:rsid w:val="00C15C3E"/>
    <w:rsid w:val="00C17C10"/>
    <w:rsid w:val="00C33999"/>
    <w:rsid w:val="00C46708"/>
    <w:rsid w:val="00C65F9A"/>
    <w:rsid w:val="00C66EAD"/>
    <w:rsid w:val="00C71B90"/>
    <w:rsid w:val="00C81D1E"/>
    <w:rsid w:val="00C979D4"/>
    <w:rsid w:val="00CA4AD8"/>
    <w:rsid w:val="00CC7A98"/>
    <w:rsid w:val="00CD7FCC"/>
    <w:rsid w:val="00D11447"/>
    <w:rsid w:val="00D15B8F"/>
    <w:rsid w:val="00D16D7F"/>
    <w:rsid w:val="00D33601"/>
    <w:rsid w:val="00D412B5"/>
    <w:rsid w:val="00D739C5"/>
    <w:rsid w:val="00D85CC0"/>
    <w:rsid w:val="00D86838"/>
    <w:rsid w:val="00DA2ACD"/>
    <w:rsid w:val="00DC31AD"/>
    <w:rsid w:val="00DD3CA4"/>
    <w:rsid w:val="00DE69B1"/>
    <w:rsid w:val="00E04ABE"/>
    <w:rsid w:val="00E11084"/>
    <w:rsid w:val="00E24C55"/>
    <w:rsid w:val="00E37980"/>
    <w:rsid w:val="00E47840"/>
    <w:rsid w:val="00E60F55"/>
    <w:rsid w:val="00E6494D"/>
    <w:rsid w:val="00E82AEC"/>
    <w:rsid w:val="00E94173"/>
    <w:rsid w:val="00E94D2F"/>
    <w:rsid w:val="00EC5AD7"/>
    <w:rsid w:val="00ED14A3"/>
    <w:rsid w:val="00ED2E9C"/>
    <w:rsid w:val="00ED3028"/>
    <w:rsid w:val="00EE4BA9"/>
    <w:rsid w:val="00EE7439"/>
    <w:rsid w:val="00EF5C7B"/>
    <w:rsid w:val="00F10B76"/>
    <w:rsid w:val="00F14FD1"/>
    <w:rsid w:val="00F17734"/>
    <w:rsid w:val="00F22125"/>
    <w:rsid w:val="00F22D99"/>
    <w:rsid w:val="00F24916"/>
    <w:rsid w:val="00F2627F"/>
    <w:rsid w:val="00F325A3"/>
    <w:rsid w:val="00F56EBA"/>
    <w:rsid w:val="00F70ABE"/>
    <w:rsid w:val="00F75914"/>
    <w:rsid w:val="00F878BE"/>
    <w:rsid w:val="00FA1A1A"/>
    <w:rsid w:val="00FA3420"/>
    <w:rsid w:val="00FA36BF"/>
    <w:rsid w:val="00FA45E6"/>
    <w:rsid w:val="00FB7899"/>
    <w:rsid w:val="00FC098D"/>
    <w:rsid w:val="00FC4D7A"/>
    <w:rsid w:val="00FC7292"/>
    <w:rsid w:val="00FD6A5F"/>
    <w:rsid w:val="00FE0537"/>
    <w:rsid w:val="00FF2E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B77EC"/>
  <w15:chartTrackingRefBased/>
  <w15:docId w15:val="{BBAB6FA3-FEBF-4D39-AA07-E37DAD99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9C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9C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9C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9C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39C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39C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39C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39C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39C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8EF"/>
    <w:rPr>
      <w:color w:val="0563C1" w:themeColor="hyperlink"/>
      <w:u w:val="single"/>
    </w:rPr>
  </w:style>
  <w:style w:type="character" w:styleId="UnresolvedMention">
    <w:name w:val="Unresolved Mention"/>
    <w:basedOn w:val="DefaultParagraphFont"/>
    <w:uiPriority w:val="99"/>
    <w:semiHidden/>
    <w:unhideWhenUsed/>
    <w:rsid w:val="009A38EF"/>
    <w:rPr>
      <w:color w:val="605E5C"/>
      <w:shd w:val="clear" w:color="auto" w:fill="E1DFDD"/>
    </w:rPr>
  </w:style>
  <w:style w:type="paragraph" w:styleId="Header">
    <w:name w:val="header"/>
    <w:basedOn w:val="Normal"/>
    <w:link w:val="HeaderChar"/>
    <w:uiPriority w:val="99"/>
    <w:unhideWhenUsed/>
    <w:rsid w:val="009A38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38EF"/>
  </w:style>
  <w:style w:type="paragraph" w:styleId="Footer">
    <w:name w:val="footer"/>
    <w:basedOn w:val="Normal"/>
    <w:link w:val="FooterChar"/>
    <w:uiPriority w:val="99"/>
    <w:unhideWhenUsed/>
    <w:rsid w:val="009A38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38EF"/>
  </w:style>
  <w:style w:type="character" w:styleId="CommentReference">
    <w:name w:val="annotation reference"/>
    <w:basedOn w:val="DefaultParagraphFont"/>
    <w:uiPriority w:val="99"/>
    <w:semiHidden/>
    <w:unhideWhenUsed/>
    <w:rsid w:val="00C979D4"/>
    <w:rPr>
      <w:sz w:val="16"/>
      <w:szCs w:val="16"/>
    </w:rPr>
  </w:style>
  <w:style w:type="paragraph" w:styleId="CommentText">
    <w:name w:val="annotation text"/>
    <w:basedOn w:val="Normal"/>
    <w:link w:val="CommentTextChar"/>
    <w:uiPriority w:val="99"/>
    <w:unhideWhenUsed/>
    <w:rsid w:val="00C979D4"/>
    <w:pPr>
      <w:spacing w:line="240" w:lineRule="auto"/>
    </w:pPr>
    <w:rPr>
      <w:sz w:val="20"/>
      <w:szCs w:val="20"/>
    </w:rPr>
  </w:style>
  <w:style w:type="character" w:customStyle="1" w:styleId="CommentTextChar">
    <w:name w:val="Comment Text Char"/>
    <w:basedOn w:val="DefaultParagraphFont"/>
    <w:link w:val="CommentText"/>
    <w:uiPriority w:val="99"/>
    <w:rsid w:val="00C979D4"/>
    <w:rPr>
      <w:sz w:val="20"/>
      <w:szCs w:val="20"/>
    </w:rPr>
  </w:style>
  <w:style w:type="paragraph" w:styleId="CommentSubject">
    <w:name w:val="annotation subject"/>
    <w:basedOn w:val="CommentText"/>
    <w:next w:val="CommentText"/>
    <w:link w:val="CommentSubjectChar"/>
    <w:uiPriority w:val="99"/>
    <w:semiHidden/>
    <w:unhideWhenUsed/>
    <w:rsid w:val="00C979D4"/>
    <w:rPr>
      <w:b/>
      <w:bCs/>
    </w:rPr>
  </w:style>
  <w:style w:type="character" w:customStyle="1" w:styleId="CommentSubjectChar">
    <w:name w:val="Comment Subject Char"/>
    <w:basedOn w:val="CommentTextChar"/>
    <w:link w:val="CommentSubject"/>
    <w:uiPriority w:val="99"/>
    <w:semiHidden/>
    <w:rsid w:val="00C979D4"/>
    <w:rPr>
      <w:b/>
      <w:bCs/>
      <w:sz w:val="20"/>
      <w:szCs w:val="20"/>
    </w:rPr>
  </w:style>
  <w:style w:type="paragraph" w:styleId="Revision">
    <w:name w:val="Revision"/>
    <w:hidden/>
    <w:uiPriority w:val="99"/>
    <w:semiHidden/>
    <w:rsid w:val="00FD6A5F"/>
    <w:pPr>
      <w:spacing w:after="0" w:line="240" w:lineRule="auto"/>
    </w:pPr>
  </w:style>
  <w:style w:type="paragraph" w:styleId="ListParagraph">
    <w:name w:val="List Paragraph"/>
    <w:basedOn w:val="Normal"/>
    <w:uiPriority w:val="34"/>
    <w:qFormat/>
    <w:rsid w:val="00DD3CA4"/>
    <w:pPr>
      <w:ind w:left="720"/>
      <w:contextualSpacing/>
    </w:pPr>
  </w:style>
  <w:style w:type="character" w:customStyle="1" w:styleId="Heading1Char">
    <w:name w:val="Heading 1 Char"/>
    <w:basedOn w:val="DefaultParagraphFont"/>
    <w:link w:val="Heading1"/>
    <w:uiPriority w:val="9"/>
    <w:rsid w:val="009948D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9948D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948DF"/>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9948DF"/>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9948DF"/>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9948DF"/>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9948DF"/>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9948D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9948DF"/>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D739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48D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739C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48D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739C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948DF"/>
    <w:rPr>
      <w:i/>
      <w:iCs/>
      <w:color w:val="404040" w:themeColor="text1" w:themeTint="BF"/>
      <w:kern w:val="2"/>
      <w14:ligatures w14:val="standardContextual"/>
    </w:rPr>
  </w:style>
  <w:style w:type="character" w:styleId="IntenseEmphasis">
    <w:name w:val="Intense Emphasis"/>
    <w:basedOn w:val="DefaultParagraphFont"/>
    <w:uiPriority w:val="21"/>
    <w:qFormat/>
    <w:rsid w:val="009948DF"/>
    <w:rPr>
      <w:i/>
      <w:iCs/>
      <w:color w:val="2F5496" w:themeColor="accent1" w:themeShade="BF"/>
    </w:rPr>
  </w:style>
  <w:style w:type="paragraph" w:styleId="IntenseQuote">
    <w:name w:val="Intense Quote"/>
    <w:basedOn w:val="Normal"/>
    <w:next w:val="Normal"/>
    <w:link w:val="IntenseQuoteChar"/>
    <w:uiPriority w:val="30"/>
    <w:qFormat/>
    <w:rsid w:val="00D73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948DF"/>
    <w:rPr>
      <w:i/>
      <w:iCs/>
      <w:color w:val="2F5496" w:themeColor="accent1" w:themeShade="BF"/>
      <w:kern w:val="2"/>
      <w14:ligatures w14:val="standardContextual"/>
    </w:rPr>
  </w:style>
  <w:style w:type="character" w:styleId="IntenseReference">
    <w:name w:val="Intense Reference"/>
    <w:basedOn w:val="DefaultParagraphFont"/>
    <w:uiPriority w:val="32"/>
    <w:qFormat/>
    <w:rsid w:val="00994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5075">
      <w:bodyDiv w:val="1"/>
      <w:marLeft w:val="0"/>
      <w:marRight w:val="0"/>
      <w:marTop w:val="0"/>
      <w:marBottom w:val="0"/>
      <w:divBdr>
        <w:top w:val="none" w:sz="0" w:space="0" w:color="auto"/>
        <w:left w:val="none" w:sz="0" w:space="0" w:color="auto"/>
        <w:bottom w:val="none" w:sz="0" w:space="0" w:color="auto"/>
        <w:right w:val="none" w:sz="0" w:space="0" w:color="auto"/>
      </w:divBdr>
    </w:div>
    <w:div w:id="63845116">
      <w:bodyDiv w:val="1"/>
      <w:marLeft w:val="0"/>
      <w:marRight w:val="0"/>
      <w:marTop w:val="0"/>
      <w:marBottom w:val="0"/>
      <w:divBdr>
        <w:top w:val="none" w:sz="0" w:space="0" w:color="auto"/>
        <w:left w:val="none" w:sz="0" w:space="0" w:color="auto"/>
        <w:bottom w:val="none" w:sz="0" w:space="0" w:color="auto"/>
        <w:right w:val="none" w:sz="0" w:space="0" w:color="auto"/>
      </w:divBdr>
    </w:div>
    <w:div w:id="129633808">
      <w:bodyDiv w:val="1"/>
      <w:marLeft w:val="0"/>
      <w:marRight w:val="0"/>
      <w:marTop w:val="0"/>
      <w:marBottom w:val="0"/>
      <w:divBdr>
        <w:top w:val="none" w:sz="0" w:space="0" w:color="auto"/>
        <w:left w:val="none" w:sz="0" w:space="0" w:color="auto"/>
        <w:bottom w:val="none" w:sz="0" w:space="0" w:color="auto"/>
        <w:right w:val="none" w:sz="0" w:space="0" w:color="auto"/>
      </w:divBdr>
    </w:div>
    <w:div w:id="225074028">
      <w:bodyDiv w:val="1"/>
      <w:marLeft w:val="0"/>
      <w:marRight w:val="0"/>
      <w:marTop w:val="0"/>
      <w:marBottom w:val="0"/>
      <w:divBdr>
        <w:top w:val="none" w:sz="0" w:space="0" w:color="auto"/>
        <w:left w:val="none" w:sz="0" w:space="0" w:color="auto"/>
        <w:bottom w:val="none" w:sz="0" w:space="0" w:color="auto"/>
        <w:right w:val="none" w:sz="0" w:space="0" w:color="auto"/>
      </w:divBdr>
    </w:div>
    <w:div w:id="287706368">
      <w:bodyDiv w:val="1"/>
      <w:marLeft w:val="0"/>
      <w:marRight w:val="0"/>
      <w:marTop w:val="0"/>
      <w:marBottom w:val="0"/>
      <w:divBdr>
        <w:top w:val="none" w:sz="0" w:space="0" w:color="auto"/>
        <w:left w:val="none" w:sz="0" w:space="0" w:color="auto"/>
        <w:bottom w:val="none" w:sz="0" w:space="0" w:color="auto"/>
        <w:right w:val="none" w:sz="0" w:space="0" w:color="auto"/>
      </w:divBdr>
    </w:div>
    <w:div w:id="332030977">
      <w:bodyDiv w:val="1"/>
      <w:marLeft w:val="0"/>
      <w:marRight w:val="0"/>
      <w:marTop w:val="0"/>
      <w:marBottom w:val="0"/>
      <w:divBdr>
        <w:top w:val="none" w:sz="0" w:space="0" w:color="auto"/>
        <w:left w:val="none" w:sz="0" w:space="0" w:color="auto"/>
        <w:bottom w:val="none" w:sz="0" w:space="0" w:color="auto"/>
        <w:right w:val="none" w:sz="0" w:space="0" w:color="auto"/>
      </w:divBdr>
    </w:div>
    <w:div w:id="375854803">
      <w:bodyDiv w:val="1"/>
      <w:marLeft w:val="0"/>
      <w:marRight w:val="0"/>
      <w:marTop w:val="0"/>
      <w:marBottom w:val="0"/>
      <w:divBdr>
        <w:top w:val="none" w:sz="0" w:space="0" w:color="auto"/>
        <w:left w:val="none" w:sz="0" w:space="0" w:color="auto"/>
        <w:bottom w:val="none" w:sz="0" w:space="0" w:color="auto"/>
        <w:right w:val="none" w:sz="0" w:space="0" w:color="auto"/>
      </w:divBdr>
      <w:divsChild>
        <w:div w:id="332876224">
          <w:marLeft w:val="0"/>
          <w:marRight w:val="0"/>
          <w:marTop w:val="0"/>
          <w:marBottom w:val="0"/>
          <w:divBdr>
            <w:top w:val="none" w:sz="0" w:space="0" w:color="auto"/>
            <w:left w:val="none" w:sz="0" w:space="0" w:color="auto"/>
            <w:bottom w:val="none" w:sz="0" w:space="0" w:color="auto"/>
            <w:right w:val="none" w:sz="0" w:space="0" w:color="auto"/>
          </w:divBdr>
          <w:divsChild>
            <w:div w:id="1698503529">
              <w:marLeft w:val="-225"/>
              <w:marRight w:val="-225"/>
              <w:marTop w:val="0"/>
              <w:marBottom w:val="0"/>
              <w:divBdr>
                <w:top w:val="none" w:sz="0" w:space="0" w:color="auto"/>
                <w:left w:val="none" w:sz="0" w:space="0" w:color="auto"/>
                <w:bottom w:val="none" w:sz="0" w:space="0" w:color="auto"/>
                <w:right w:val="none" w:sz="0" w:space="0" w:color="auto"/>
              </w:divBdr>
              <w:divsChild>
                <w:div w:id="85616046">
                  <w:marLeft w:val="0"/>
                  <w:marRight w:val="0"/>
                  <w:marTop w:val="0"/>
                  <w:marBottom w:val="0"/>
                  <w:divBdr>
                    <w:top w:val="none" w:sz="0" w:space="0" w:color="auto"/>
                    <w:left w:val="none" w:sz="0" w:space="0" w:color="auto"/>
                    <w:bottom w:val="none" w:sz="0" w:space="0" w:color="auto"/>
                    <w:right w:val="none" w:sz="0" w:space="0" w:color="auto"/>
                  </w:divBdr>
                  <w:divsChild>
                    <w:div w:id="983965728">
                      <w:marLeft w:val="0"/>
                      <w:marRight w:val="0"/>
                      <w:marTop w:val="0"/>
                      <w:marBottom w:val="270"/>
                      <w:divBdr>
                        <w:top w:val="none" w:sz="0" w:space="0" w:color="auto"/>
                        <w:left w:val="none" w:sz="0" w:space="0" w:color="auto"/>
                        <w:bottom w:val="none" w:sz="0" w:space="0" w:color="auto"/>
                        <w:right w:val="none" w:sz="0" w:space="0" w:color="auto"/>
                      </w:divBdr>
                      <w:divsChild>
                        <w:div w:id="1494175294">
                          <w:marLeft w:val="0"/>
                          <w:marRight w:val="255"/>
                          <w:marTop w:val="0"/>
                          <w:marBottom w:val="0"/>
                          <w:divBdr>
                            <w:top w:val="none" w:sz="0" w:space="0" w:color="auto"/>
                            <w:left w:val="none" w:sz="0" w:space="0" w:color="auto"/>
                            <w:bottom w:val="none" w:sz="0" w:space="0" w:color="auto"/>
                            <w:right w:val="none" w:sz="0" w:space="0" w:color="auto"/>
                          </w:divBdr>
                        </w:div>
                        <w:div w:id="1308392471">
                          <w:marLeft w:val="0"/>
                          <w:marRight w:val="255"/>
                          <w:marTop w:val="0"/>
                          <w:marBottom w:val="0"/>
                          <w:divBdr>
                            <w:top w:val="none" w:sz="0" w:space="0" w:color="auto"/>
                            <w:left w:val="none" w:sz="0" w:space="0" w:color="auto"/>
                            <w:bottom w:val="none" w:sz="0" w:space="0" w:color="auto"/>
                            <w:right w:val="none" w:sz="0" w:space="0" w:color="auto"/>
                          </w:divBdr>
                        </w:div>
                        <w:div w:id="896085860">
                          <w:marLeft w:val="0"/>
                          <w:marRight w:val="255"/>
                          <w:marTop w:val="0"/>
                          <w:marBottom w:val="0"/>
                          <w:divBdr>
                            <w:top w:val="none" w:sz="0" w:space="0" w:color="auto"/>
                            <w:left w:val="none" w:sz="0" w:space="0" w:color="auto"/>
                            <w:bottom w:val="none" w:sz="0" w:space="0" w:color="auto"/>
                            <w:right w:val="none" w:sz="0" w:space="0" w:color="auto"/>
                          </w:divBdr>
                        </w:div>
                        <w:div w:id="733160406">
                          <w:marLeft w:val="0"/>
                          <w:marRight w:val="255"/>
                          <w:marTop w:val="0"/>
                          <w:marBottom w:val="0"/>
                          <w:divBdr>
                            <w:top w:val="none" w:sz="0" w:space="0" w:color="auto"/>
                            <w:left w:val="none" w:sz="0" w:space="0" w:color="auto"/>
                            <w:bottom w:val="none" w:sz="0" w:space="0" w:color="auto"/>
                            <w:right w:val="none" w:sz="0" w:space="0" w:color="auto"/>
                          </w:divBdr>
                        </w:div>
                        <w:div w:id="15632489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971849">
          <w:marLeft w:val="0"/>
          <w:marRight w:val="0"/>
          <w:marTop w:val="0"/>
          <w:marBottom w:val="0"/>
          <w:divBdr>
            <w:top w:val="none" w:sz="0" w:space="0" w:color="auto"/>
            <w:left w:val="none" w:sz="0" w:space="0" w:color="auto"/>
            <w:bottom w:val="none" w:sz="0" w:space="0" w:color="auto"/>
            <w:right w:val="none" w:sz="0" w:space="0" w:color="auto"/>
          </w:divBdr>
          <w:divsChild>
            <w:div w:id="15394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1465">
      <w:bodyDiv w:val="1"/>
      <w:marLeft w:val="0"/>
      <w:marRight w:val="0"/>
      <w:marTop w:val="0"/>
      <w:marBottom w:val="0"/>
      <w:divBdr>
        <w:top w:val="none" w:sz="0" w:space="0" w:color="auto"/>
        <w:left w:val="none" w:sz="0" w:space="0" w:color="auto"/>
        <w:bottom w:val="none" w:sz="0" w:space="0" w:color="auto"/>
        <w:right w:val="none" w:sz="0" w:space="0" w:color="auto"/>
      </w:divBdr>
    </w:div>
    <w:div w:id="422994945">
      <w:bodyDiv w:val="1"/>
      <w:marLeft w:val="0"/>
      <w:marRight w:val="0"/>
      <w:marTop w:val="0"/>
      <w:marBottom w:val="0"/>
      <w:divBdr>
        <w:top w:val="none" w:sz="0" w:space="0" w:color="auto"/>
        <w:left w:val="none" w:sz="0" w:space="0" w:color="auto"/>
        <w:bottom w:val="none" w:sz="0" w:space="0" w:color="auto"/>
        <w:right w:val="none" w:sz="0" w:space="0" w:color="auto"/>
      </w:divBdr>
    </w:div>
    <w:div w:id="436826435">
      <w:bodyDiv w:val="1"/>
      <w:marLeft w:val="0"/>
      <w:marRight w:val="0"/>
      <w:marTop w:val="0"/>
      <w:marBottom w:val="0"/>
      <w:divBdr>
        <w:top w:val="none" w:sz="0" w:space="0" w:color="auto"/>
        <w:left w:val="none" w:sz="0" w:space="0" w:color="auto"/>
        <w:bottom w:val="none" w:sz="0" w:space="0" w:color="auto"/>
        <w:right w:val="none" w:sz="0" w:space="0" w:color="auto"/>
      </w:divBdr>
    </w:div>
    <w:div w:id="471675307">
      <w:bodyDiv w:val="1"/>
      <w:marLeft w:val="0"/>
      <w:marRight w:val="0"/>
      <w:marTop w:val="0"/>
      <w:marBottom w:val="0"/>
      <w:divBdr>
        <w:top w:val="none" w:sz="0" w:space="0" w:color="auto"/>
        <w:left w:val="none" w:sz="0" w:space="0" w:color="auto"/>
        <w:bottom w:val="none" w:sz="0" w:space="0" w:color="auto"/>
        <w:right w:val="none" w:sz="0" w:space="0" w:color="auto"/>
      </w:divBdr>
    </w:div>
    <w:div w:id="472722772">
      <w:bodyDiv w:val="1"/>
      <w:marLeft w:val="0"/>
      <w:marRight w:val="0"/>
      <w:marTop w:val="0"/>
      <w:marBottom w:val="0"/>
      <w:divBdr>
        <w:top w:val="none" w:sz="0" w:space="0" w:color="auto"/>
        <w:left w:val="none" w:sz="0" w:space="0" w:color="auto"/>
        <w:bottom w:val="none" w:sz="0" w:space="0" w:color="auto"/>
        <w:right w:val="none" w:sz="0" w:space="0" w:color="auto"/>
      </w:divBdr>
    </w:div>
    <w:div w:id="473260218">
      <w:bodyDiv w:val="1"/>
      <w:marLeft w:val="0"/>
      <w:marRight w:val="0"/>
      <w:marTop w:val="0"/>
      <w:marBottom w:val="0"/>
      <w:divBdr>
        <w:top w:val="none" w:sz="0" w:space="0" w:color="auto"/>
        <w:left w:val="none" w:sz="0" w:space="0" w:color="auto"/>
        <w:bottom w:val="none" w:sz="0" w:space="0" w:color="auto"/>
        <w:right w:val="none" w:sz="0" w:space="0" w:color="auto"/>
      </w:divBdr>
    </w:div>
    <w:div w:id="477651672">
      <w:bodyDiv w:val="1"/>
      <w:marLeft w:val="0"/>
      <w:marRight w:val="0"/>
      <w:marTop w:val="0"/>
      <w:marBottom w:val="0"/>
      <w:divBdr>
        <w:top w:val="none" w:sz="0" w:space="0" w:color="auto"/>
        <w:left w:val="none" w:sz="0" w:space="0" w:color="auto"/>
        <w:bottom w:val="none" w:sz="0" w:space="0" w:color="auto"/>
        <w:right w:val="none" w:sz="0" w:space="0" w:color="auto"/>
      </w:divBdr>
    </w:div>
    <w:div w:id="485049945">
      <w:bodyDiv w:val="1"/>
      <w:marLeft w:val="0"/>
      <w:marRight w:val="0"/>
      <w:marTop w:val="0"/>
      <w:marBottom w:val="0"/>
      <w:divBdr>
        <w:top w:val="none" w:sz="0" w:space="0" w:color="auto"/>
        <w:left w:val="none" w:sz="0" w:space="0" w:color="auto"/>
        <w:bottom w:val="none" w:sz="0" w:space="0" w:color="auto"/>
        <w:right w:val="none" w:sz="0" w:space="0" w:color="auto"/>
      </w:divBdr>
    </w:div>
    <w:div w:id="523397909">
      <w:bodyDiv w:val="1"/>
      <w:marLeft w:val="0"/>
      <w:marRight w:val="0"/>
      <w:marTop w:val="0"/>
      <w:marBottom w:val="0"/>
      <w:divBdr>
        <w:top w:val="none" w:sz="0" w:space="0" w:color="auto"/>
        <w:left w:val="none" w:sz="0" w:space="0" w:color="auto"/>
        <w:bottom w:val="none" w:sz="0" w:space="0" w:color="auto"/>
        <w:right w:val="none" w:sz="0" w:space="0" w:color="auto"/>
      </w:divBdr>
    </w:div>
    <w:div w:id="557013319">
      <w:bodyDiv w:val="1"/>
      <w:marLeft w:val="0"/>
      <w:marRight w:val="0"/>
      <w:marTop w:val="0"/>
      <w:marBottom w:val="0"/>
      <w:divBdr>
        <w:top w:val="none" w:sz="0" w:space="0" w:color="auto"/>
        <w:left w:val="none" w:sz="0" w:space="0" w:color="auto"/>
        <w:bottom w:val="none" w:sz="0" w:space="0" w:color="auto"/>
        <w:right w:val="none" w:sz="0" w:space="0" w:color="auto"/>
      </w:divBdr>
    </w:div>
    <w:div w:id="570190410">
      <w:bodyDiv w:val="1"/>
      <w:marLeft w:val="0"/>
      <w:marRight w:val="0"/>
      <w:marTop w:val="0"/>
      <w:marBottom w:val="0"/>
      <w:divBdr>
        <w:top w:val="none" w:sz="0" w:space="0" w:color="auto"/>
        <w:left w:val="none" w:sz="0" w:space="0" w:color="auto"/>
        <w:bottom w:val="none" w:sz="0" w:space="0" w:color="auto"/>
        <w:right w:val="none" w:sz="0" w:space="0" w:color="auto"/>
      </w:divBdr>
    </w:div>
    <w:div w:id="578904997">
      <w:bodyDiv w:val="1"/>
      <w:marLeft w:val="0"/>
      <w:marRight w:val="0"/>
      <w:marTop w:val="0"/>
      <w:marBottom w:val="0"/>
      <w:divBdr>
        <w:top w:val="none" w:sz="0" w:space="0" w:color="auto"/>
        <w:left w:val="none" w:sz="0" w:space="0" w:color="auto"/>
        <w:bottom w:val="none" w:sz="0" w:space="0" w:color="auto"/>
        <w:right w:val="none" w:sz="0" w:space="0" w:color="auto"/>
      </w:divBdr>
    </w:div>
    <w:div w:id="598875073">
      <w:bodyDiv w:val="1"/>
      <w:marLeft w:val="0"/>
      <w:marRight w:val="0"/>
      <w:marTop w:val="0"/>
      <w:marBottom w:val="0"/>
      <w:divBdr>
        <w:top w:val="none" w:sz="0" w:space="0" w:color="auto"/>
        <w:left w:val="none" w:sz="0" w:space="0" w:color="auto"/>
        <w:bottom w:val="none" w:sz="0" w:space="0" w:color="auto"/>
        <w:right w:val="none" w:sz="0" w:space="0" w:color="auto"/>
      </w:divBdr>
    </w:div>
    <w:div w:id="660357276">
      <w:bodyDiv w:val="1"/>
      <w:marLeft w:val="0"/>
      <w:marRight w:val="0"/>
      <w:marTop w:val="0"/>
      <w:marBottom w:val="0"/>
      <w:divBdr>
        <w:top w:val="none" w:sz="0" w:space="0" w:color="auto"/>
        <w:left w:val="none" w:sz="0" w:space="0" w:color="auto"/>
        <w:bottom w:val="none" w:sz="0" w:space="0" w:color="auto"/>
        <w:right w:val="none" w:sz="0" w:space="0" w:color="auto"/>
      </w:divBdr>
    </w:div>
    <w:div w:id="669020344">
      <w:bodyDiv w:val="1"/>
      <w:marLeft w:val="0"/>
      <w:marRight w:val="0"/>
      <w:marTop w:val="0"/>
      <w:marBottom w:val="0"/>
      <w:divBdr>
        <w:top w:val="none" w:sz="0" w:space="0" w:color="auto"/>
        <w:left w:val="none" w:sz="0" w:space="0" w:color="auto"/>
        <w:bottom w:val="none" w:sz="0" w:space="0" w:color="auto"/>
        <w:right w:val="none" w:sz="0" w:space="0" w:color="auto"/>
      </w:divBdr>
    </w:div>
    <w:div w:id="689840336">
      <w:bodyDiv w:val="1"/>
      <w:marLeft w:val="0"/>
      <w:marRight w:val="0"/>
      <w:marTop w:val="0"/>
      <w:marBottom w:val="0"/>
      <w:divBdr>
        <w:top w:val="none" w:sz="0" w:space="0" w:color="auto"/>
        <w:left w:val="none" w:sz="0" w:space="0" w:color="auto"/>
        <w:bottom w:val="none" w:sz="0" w:space="0" w:color="auto"/>
        <w:right w:val="none" w:sz="0" w:space="0" w:color="auto"/>
      </w:divBdr>
      <w:divsChild>
        <w:div w:id="202585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772673">
      <w:bodyDiv w:val="1"/>
      <w:marLeft w:val="0"/>
      <w:marRight w:val="0"/>
      <w:marTop w:val="0"/>
      <w:marBottom w:val="0"/>
      <w:divBdr>
        <w:top w:val="none" w:sz="0" w:space="0" w:color="auto"/>
        <w:left w:val="none" w:sz="0" w:space="0" w:color="auto"/>
        <w:bottom w:val="none" w:sz="0" w:space="0" w:color="auto"/>
        <w:right w:val="none" w:sz="0" w:space="0" w:color="auto"/>
      </w:divBdr>
    </w:div>
    <w:div w:id="697703674">
      <w:bodyDiv w:val="1"/>
      <w:marLeft w:val="0"/>
      <w:marRight w:val="0"/>
      <w:marTop w:val="0"/>
      <w:marBottom w:val="0"/>
      <w:divBdr>
        <w:top w:val="none" w:sz="0" w:space="0" w:color="auto"/>
        <w:left w:val="none" w:sz="0" w:space="0" w:color="auto"/>
        <w:bottom w:val="none" w:sz="0" w:space="0" w:color="auto"/>
        <w:right w:val="none" w:sz="0" w:space="0" w:color="auto"/>
      </w:divBdr>
    </w:div>
    <w:div w:id="894586304">
      <w:bodyDiv w:val="1"/>
      <w:marLeft w:val="0"/>
      <w:marRight w:val="0"/>
      <w:marTop w:val="0"/>
      <w:marBottom w:val="0"/>
      <w:divBdr>
        <w:top w:val="none" w:sz="0" w:space="0" w:color="auto"/>
        <w:left w:val="none" w:sz="0" w:space="0" w:color="auto"/>
        <w:bottom w:val="none" w:sz="0" w:space="0" w:color="auto"/>
        <w:right w:val="none" w:sz="0" w:space="0" w:color="auto"/>
      </w:divBdr>
      <w:divsChild>
        <w:div w:id="1822581577">
          <w:marLeft w:val="0"/>
          <w:marRight w:val="0"/>
          <w:marTop w:val="0"/>
          <w:marBottom w:val="0"/>
          <w:divBdr>
            <w:top w:val="none" w:sz="0" w:space="0" w:color="auto"/>
            <w:left w:val="none" w:sz="0" w:space="0" w:color="auto"/>
            <w:bottom w:val="none" w:sz="0" w:space="0" w:color="auto"/>
            <w:right w:val="none" w:sz="0" w:space="0" w:color="auto"/>
          </w:divBdr>
          <w:divsChild>
            <w:div w:id="887768268">
              <w:marLeft w:val="-225"/>
              <w:marRight w:val="-225"/>
              <w:marTop w:val="0"/>
              <w:marBottom w:val="0"/>
              <w:divBdr>
                <w:top w:val="none" w:sz="0" w:space="0" w:color="auto"/>
                <w:left w:val="none" w:sz="0" w:space="0" w:color="auto"/>
                <w:bottom w:val="none" w:sz="0" w:space="0" w:color="auto"/>
                <w:right w:val="none" w:sz="0" w:space="0" w:color="auto"/>
              </w:divBdr>
              <w:divsChild>
                <w:div w:id="834875990">
                  <w:marLeft w:val="0"/>
                  <w:marRight w:val="0"/>
                  <w:marTop w:val="0"/>
                  <w:marBottom w:val="0"/>
                  <w:divBdr>
                    <w:top w:val="none" w:sz="0" w:space="0" w:color="auto"/>
                    <w:left w:val="none" w:sz="0" w:space="0" w:color="auto"/>
                    <w:bottom w:val="none" w:sz="0" w:space="0" w:color="auto"/>
                    <w:right w:val="none" w:sz="0" w:space="0" w:color="auto"/>
                  </w:divBdr>
                  <w:divsChild>
                    <w:div w:id="2115394484">
                      <w:marLeft w:val="0"/>
                      <w:marRight w:val="0"/>
                      <w:marTop w:val="0"/>
                      <w:marBottom w:val="270"/>
                      <w:divBdr>
                        <w:top w:val="none" w:sz="0" w:space="0" w:color="auto"/>
                        <w:left w:val="none" w:sz="0" w:space="0" w:color="auto"/>
                        <w:bottom w:val="none" w:sz="0" w:space="0" w:color="auto"/>
                        <w:right w:val="none" w:sz="0" w:space="0" w:color="auto"/>
                      </w:divBdr>
                      <w:divsChild>
                        <w:div w:id="727000112">
                          <w:marLeft w:val="0"/>
                          <w:marRight w:val="255"/>
                          <w:marTop w:val="0"/>
                          <w:marBottom w:val="0"/>
                          <w:divBdr>
                            <w:top w:val="none" w:sz="0" w:space="0" w:color="auto"/>
                            <w:left w:val="none" w:sz="0" w:space="0" w:color="auto"/>
                            <w:bottom w:val="none" w:sz="0" w:space="0" w:color="auto"/>
                            <w:right w:val="none" w:sz="0" w:space="0" w:color="auto"/>
                          </w:divBdr>
                        </w:div>
                        <w:div w:id="1783187623">
                          <w:marLeft w:val="0"/>
                          <w:marRight w:val="255"/>
                          <w:marTop w:val="0"/>
                          <w:marBottom w:val="0"/>
                          <w:divBdr>
                            <w:top w:val="none" w:sz="0" w:space="0" w:color="auto"/>
                            <w:left w:val="none" w:sz="0" w:space="0" w:color="auto"/>
                            <w:bottom w:val="none" w:sz="0" w:space="0" w:color="auto"/>
                            <w:right w:val="none" w:sz="0" w:space="0" w:color="auto"/>
                          </w:divBdr>
                        </w:div>
                        <w:div w:id="1580022130">
                          <w:marLeft w:val="0"/>
                          <w:marRight w:val="255"/>
                          <w:marTop w:val="0"/>
                          <w:marBottom w:val="0"/>
                          <w:divBdr>
                            <w:top w:val="none" w:sz="0" w:space="0" w:color="auto"/>
                            <w:left w:val="none" w:sz="0" w:space="0" w:color="auto"/>
                            <w:bottom w:val="none" w:sz="0" w:space="0" w:color="auto"/>
                            <w:right w:val="none" w:sz="0" w:space="0" w:color="auto"/>
                          </w:divBdr>
                        </w:div>
                        <w:div w:id="1759403556">
                          <w:marLeft w:val="0"/>
                          <w:marRight w:val="255"/>
                          <w:marTop w:val="0"/>
                          <w:marBottom w:val="0"/>
                          <w:divBdr>
                            <w:top w:val="none" w:sz="0" w:space="0" w:color="auto"/>
                            <w:left w:val="none" w:sz="0" w:space="0" w:color="auto"/>
                            <w:bottom w:val="none" w:sz="0" w:space="0" w:color="auto"/>
                            <w:right w:val="none" w:sz="0" w:space="0" w:color="auto"/>
                          </w:divBdr>
                        </w:div>
                        <w:div w:id="10879242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88899">
          <w:marLeft w:val="0"/>
          <w:marRight w:val="0"/>
          <w:marTop w:val="0"/>
          <w:marBottom w:val="0"/>
          <w:divBdr>
            <w:top w:val="none" w:sz="0" w:space="0" w:color="auto"/>
            <w:left w:val="none" w:sz="0" w:space="0" w:color="auto"/>
            <w:bottom w:val="none" w:sz="0" w:space="0" w:color="auto"/>
            <w:right w:val="none" w:sz="0" w:space="0" w:color="auto"/>
          </w:divBdr>
          <w:divsChild>
            <w:div w:id="5212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0097">
      <w:bodyDiv w:val="1"/>
      <w:marLeft w:val="0"/>
      <w:marRight w:val="0"/>
      <w:marTop w:val="0"/>
      <w:marBottom w:val="0"/>
      <w:divBdr>
        <w:top w:val="none" w:sz="0" w:space="0" w:color="auto"/>
        <w:left w:val="none" w:sz="0" w:space="0" w:color="auto"/>
        <w:bottom w:val="none" w:sz="0" w:space="0" w:color="auto"/>
        <w:right w:val="none" w:sz="0" w:space="0" w:color="auto"/>
      </w:divBdr>
    </w:div>
    <w:div w:id="958608286">
      <w:bodyDiv w:val="1"/>
      <w:marLeft w:val="0"/>
      <w:marRight w:val="0"/>
      <w:marTop w:val="0"/>
      <w:marBottom w:val="0"/>
      <w:divBdr>
        <w:top w:val="none" w:sz="0" w:space="0" w:color="auto"/>
        <w:left w:val="none" w:sz="0" w:space="0" w:color="auto"/>
        <w:bottom w:val="none" w:sz="0" w:space="0" w:color="auto"/>
        <w:right w:val="none" w:sz="0" w:space="0" w:color="auto"/>
      </w:divBdr>
    </w:div>
    <w:div w:id="962733519">
      <w:bodyDiv w:val="1"/>
      <w:marLeft w:val="0"/>
      <w:marRight w:val="0"/>
      <w:marTop w:val="0"/>
      <w:marBottom w:val="0"/>
      <w:divBdr>
        <w:top w:val="none" w:sz="0" w:space="0" w:color="auto"/>
        <w:left w:val="none" w:sz="0" w:space="0" w:color="auto"/>
        <w:bottom w:val="none" w:sz="0" w:space="0" w:color="auto"/>
        <w:right w:val="none" w:sz="0" w:space="0" w:color="auto"/>
      </w:divBdr>
    </w:div>
    <w:div w:id="1013191706">
      <w:bodyDiv w:val="1"/>
      <w:marLeft w:val="0"/>
      <w:marRight w:val="0"/>
      <w:marTop w:val="0"/>
      <w:marBottom w:val="0"/>
      <w:divBdr>
        <w:top w:val="none" w:sz="0" w:space="0" w:color="auto"/>
        <w:left w:val="none" w:sz="0" w:space="0" w:color="auto"/>
        <w:bottom w:val="none" w:sz="0" w:space="0" w:color="auto"/>
        <w:right w:val="none" w:sz="0" w:space="0" w:color="auto"/>
      </w:divBdr>
    </w:div>
    <w:div w:id="1082490183">
      <w:bodyDiv w:val="1"/>
      <w:marLeft w:val="0"/>
      <w:marRight w:val="0"/>
      <w:marTop w:val="0"/>
      <w:marBottom w:val="0"/>
      <w:divBdr>
        <w:top w:val="none" w:sz="0" w:space="0" w:color="auto"/>
        <w:left w:val="none" w:sz="0" w:space="0" w:color="auto"/>
        <w:bottom w:val="none" w:sz="0" w:space="0" w:color="auto"/>
        <w:right w:val="none" w:sz="0" w:space="0" w:color="auto"/>
      </w:divBdr>
    </w:div>
    <w:div w:id="1090809948">
      <w:bodyDiv w:val="1"/>
      <w:marLeft w:val="0"/>
      <w:marRight w:val="0"/>
      <w:marTop w:val="0"/>
      <w:marBottom w:val="0"/>
      <w:divBdr>
        <w:top w:val="none" w:sz="0" w:space="0" w:color="auto"/>
        <w:left w:val="none" w:sz="0" w:space="0" w:color="auto"/>
        <w:bottom w:val="none" w:sz="0" w:space="0" w:color="auto"/>
        <w:right w:val="none" w:sz="0" w:space="0" w:color="auto"/>
      </w:divBdr>
    </w:div>
    <w:div w:id="1148474900">
      <w:bodyDiv w:val="1"/>
      <w:marLeft w:val="0"/>
      <w:marRight w:val="0"/>
      <w:marTop w:val="0"/>
      <w:marBottom w:val="0"/>
      <w:divBdr>
        <w:top w:val="none" w:sz="0" w:space="0" w:color="auto"/>
        <w:left w:val="none" w:sz="0" w:space="0" w:color="auto"/>
        <w:bottom w:val="none" w:sz="0" w:space="0" w:color="auto"/>
        <w:right w:val="none" w:sz="0" w:space="0" w:color="auto"/>
      </w:divBdr>
    </w:div>
    <w:div w:id="1183472035">
      <w:bodyDiv w:val="1"/>
      <w:marLeft w:val="0"/>
      <w:marRight w:val="0"/>
      <w:marTop w:val="0"/>
      <w:marBottom w:val="0"/>
      <w:divBdr>
        <w:top w:val="none" w:sz="0" w:space="0" w:color="auto"/>
        <w:left w:val="none" w:sz="0" w:space="0" w:color="auto"/>
        <w:bottom w:val="none" w:sz="0" w:space="0" w:color="auto"/>
        <w:right w:val="none" w:sz="0" w:space="0" w:color="auto"/>
      </w:divBdr>
      <w:divsChild>
        <w:div w:id="198450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83267">
      <w:bodyDiv w:val="1"/>
      <w:marLeft w:val="0"/>
      <w:marRight w:val="0"/>
      <w:marTop w:val="0"/>
      <w:marBottom w:val="0"/>
      <w:divBdr>
        <w:top w:val="none" w:sz="0" w:space="0" w:color="auto"/>
        <w:left w:val="none" w:sz="0" w:space="0" w:color="auto"/>
        <w:bottom w:val="none" w:sz="0" w:space="0" w:color="auto"/>
        <w:right w:val="none" w:sz="0" w:space="0" w:color="auto"/>
      </w:divBdr>
    </w:div>
    <w:div w:id="1237087708">
      <w:bodyDiv w:val="1"/>
      <w:marLeft w:val="0"/>
      <w:marRight w:val="0"/>
      <w:marTop w:val="0"/>
      <w:marBottom w:val="0"/>
      <w:divBdr>
        <w:top w:val="none" w:sz="0" w:space="0" w:color="auto"/>
        <w:left w:val="none" w:sz="0" w:space="0" w:color="auto"/>
        <w:bottom w:val="none" w:sz="0" w:space="0" w:color="auto"/>
        <w:right w:val="none" w:sz="0" w:space="0" w:color="auto"/>
      </w:divBdr>
    </w:div>
    <w:div w:id="1350832535">
      <w:bodyDiv w:val="1"/>
      <w:marLeft w:val="0"/>
      <w:marRight w:val="0"/>
      <w:marTop w:val="0"/>
      <w:marBottom w:val="0"/>
      <w:divBdr>
        <w:top w:val="none" w:sz="0" w:space="0" w:color="auto"/>
        <w:left w:val="none" w:sz="0" w:space="0" w:color="auto"/>
        <w:bottom w:val="none" w:sz="0" w:space="0" w:color="auto"/>
        <w:right w:val="none" w:sz="0" w:space="0" w:color="auto"/>
      </w:divBdr>
    </w:div>
    <w:div w:id="1366633913">
      <w:bodyDiv w:val="1"/>
      <w:marLeft w:val="0"/>
      <w:marRight w:val="0"/>
      <w:marTop w:val="0"/>
      <w:marBottom w:val="0"/>
      <w:divBdr>
        <w:top w:val="none" w:sz="0" w:space="0" w:color="auto"/>
        <w:left w:val="none" w:sz="0" w:space="0" w:color="auto"/>
        <w:bottom w:val="none" w:sz="0" w:space="0" w:color="auto"/>
        <w:right w:val="none" w:sz="0" w:space="0" w:color="auto"/>
      </w:divBdr>
    </w:div>
    <w:div w:id="1377200422">
      <w:bodyDiv w:val="1"/>
      <w:marLeft w:val="0"/>
      <w:marRight w:val="0"/>
      <w:marTop w:val="0"/>
      <w:marBottom w:val="0"/>
      <w:divBdr>
        <w:top w:val="none" w:sz="0" w:space="0" w:color="auto"/>
        <w:left w:val="none" w:sz="0" w:space="0" w:color="auto"/>
        <w:bottom w:val="none" w:sz="0" w:space="0" w:color="auto"/>
        <w:right w:val="none" w:sz="0" w:space="0" w:color="auto"/>
      </w:divBdr>
    </w:div>
    <w:div w:id="1421288937">
      <w:bodyDiv w:val="1"/>
      <w:marLeft w:val="0"/>
      <w:marRight w:val="0"/>
      <w:marTop w:val="0"/>
      <w:marBottom w:val="0"/>
      <w:divBdr>
        <w:top w:val="none" w:sz="0" w:space="0" w:color="auto"/>
        <w:left w:val="none" w:sz="0" w:space="0" w:color="auto"/>
        <w:bottom w:val="none" w:sz="0" w:space="0" w:color="auto"/>
        <w:right w:val="none" w:sz="0" w:space="0" w:color="auto"/>
      </w:divBdr>
    </w:div>
    <w:div w:id="1444425178">
      <w:bodyDiv w:val="1"/>
      <w:marLeft w:val="0"/>
      <w:marRight w:val="0"/>
      <w:marTop w:val="0"/>
      <w:marBottom w:val="0"/>
      <w:divBdr>
        <w:top w:val="none" w:sz="0" w:space="0" w:color="auto"/>
        <w:left w:val="none" w:sz="0" w:space="0" w:color="auto"/>
        <w:bottom w:val="none" w:sz="0" w:space="0" w:color="auto"/>
        <w:right w:val="none" w:sz="0" w:space="0" w:color="auto"/>
      </w:divBdr>
    </w:div>
    <w:div w:id="1480416670">
      <w:bodyDiv w:val="1"/>
      <w:marLeft w:val="0"/>
      <w:marRight w:val="0"/>
      <w:marTop w:val="0"/>
      <w:marBottom w:val="0"/>
      <w:divBdr>
        <w:top w:val="none" w:sz="0" w:space="0" w:color="auto"/>
        <w:left w:val="none" w:sz="0" w:space="0" w:color="auto"/>
        <w:bottom w:val="none" w:sz="0" w:space="0" w:color="auto"/>
        <w:right w:val="none" w:sz="0" w:space="0" w:color="auto"/>
      </w:divBdr>
    </w:div>
    <w:div w:id="1512404848">
      <w:bodyDiv w:val="1"/>
      <w:marLeft w:val="0"/>
      <w:marRight w:val="0"/>
      <w:marTop w:val="0"/>
      <w:marBottom w:val="0"/>
      <w:divBdr>
        <w:top w:val="none" w:sz="0" w:space="0" w:color="auto"/>
        <w:left w:val="none" w:sz="0" w:space="0" w:color="auto"/>
        <w:bottom w:val="none" w:sz="0" w:space="0" w:color="auto"/>
        <w:right w:val="none" w:sz="0" w:space="0" w:color="auto"/>
      </w:divBdr>
    </w:div>
    <w:div w:id="1593512871">
      <w:bodyDiv w:val="1"/>
      <w:marLeft w:val="0"/>
      <w:marRight w:val="0"/>
      <w:marTop w:val="0"/>
      <w:marBottom w:val="0"/>
      <w:divBdr>
        <w:top w:val="none" w:sz="0" w:space="0" w:color="auto"/>
        <w:left w:val="none" w:sz="0" w:space="0" w:color="auto"/>
        <w:bottom w:val="none" w:sz="0" w:space="0" w:color="auto"/>
        <w:right w:val="none" w:sz="0" w:space="0" w:color="auto"/>
      </w:divBdr>
    </w:div>
    <w:div w:id="1609118052">
      <w:bodyDiv w:val="1"/>
      <w:marLeft w:val="0"/>
      <w:marRight w:val="0"/>
      <w:marTop w:val="0"/>
      <w:marBottom w:val="0"/>
      <w:divBdr>
        <w:top w:val="none" w:sz="0" w:space="0" w:color="auto"/>
        <w:left w:val="none" w:sz="0" w:space="0" w:color="auto"/>
        <w:bottom w:val="none" w:sz="0" w:space="0" w:color="auto"/>
        <w:right w:val="none" w:sz="0" w:space="0" w:color="auto"/>
      </w:divBdr>
    </w:div>
    <w:div w:id="1733654298">
      <w:bodyDiv w:val="1"/>
      <w:marLeft w:val="0"/>
      <w:marRight w:val="0"/>
      <w:marTop w:val="0"/>
      <w:marBottom w:val="0"/>
      <w:divBdr>
        <w:top w:val="none" w:sz="0" w:space="0" w:color="auto"/>
        <w:left w:val="none" w:sz="0" w:space="0" w:color="auto"/>
        <w:bottom w:val="none" w:sz="0" w:space="0" w:color="auto"/>
        <w:right w:val="none" w:sz="0" w:space="0" w:color="auto"/>
      </w:divBdr>
    </w:div>
    <w:div w:id="1901362994">
      <w:bodyDiv w:val="1"/>
      <w:marLeft w:val="0"/>
      <w:marRight w:val="0"/>
      <w:marTop w:val="0"/>
      <w:marBottom w:val="0"/>
      <w:divBdr>
        <w:top w:val="none" w:sz="0" w:space="0" w:color="auto"/>
        <w:left w:val="none" w:sz="0" w:space="0" w:color="auto"/>
        <w:bottom w:val="none" w:sz="0" w:space="0" w:color="auto"/>
        <w:right w:val="none" w:sz="0" w:space="0" w:color="auto"/>
      </w:divBdr>
    </w:div>
    <w:div w:id="1903062078">
      <w:bodyDiv w:val="1"/>
      <w:marLeft w:val="0"/>
      <w:marRight w:val="0"/>
      <w:marTop w:val="0"/>
      <w:marBottom w:val="0"/>
      <w:divBdr>
        <w:top w:val="none" w:sz="0" w:space="0" w:color="auto"/>
        <w:left w:val="none" w:sz="0" w:space="0" w:color="auto"/>
        <w:bottom w:val="none" w:sz="0" w:space="0" w:color="auto"/>
        <w:right w:val="none" w:sz="0" w:space="0" w:color="auto"/>
      </w:divBdr>
    </w:div>
    <w:div w:id="1918899128">
      <w:bodyDiv w:val="1"/>
      <w:marLeft w:val="0"/>
      <w:marRight w:val="0"/>
      <w:marTop w:val="0"/>
      <w:marBottom w:val="0"/>
      <w:divBdr>
        <w:top w:val="none" w:sz="0" w:space="0" w:color="auto"/>
        <w:left w:val="none" w:sz="0" w:space="0" w:color="auto"/>
        <w:bottom w:val="none" w:sz="0" w:space="0" w:color="auto"/>
        <w:right w:val="none" w:sz="0" w:space="0" w:color="auto"/>
      </w:divBdr>
    </w:div>
    <w:div w:id="1968898401">
      <w:bodyDiv w:val="1"/>
      <w:marLeft w:val="0"/>
      <w:marRight w:val="0"/>
      <w:marTop w:val="0"/>
      <w:marBottom w:val="0"/>
      <w:divBdr>
        <w:top w:val="none" w:sz="0" w:space="0" w:color="auto"/>
        <w:left w:val="none" w:sz="0" w:space="0" w:color="auto"/>
        <w:bottom w:val="none" w:sz="0" w:space="0" w:color="auto"/>
        <w:right w:val="none" w:sz="0" w:space="0" w:color="auto"/>
      </w:divBdr>
    </w:div>
    <w:div w:id="2036956029">
      <w:bodyDiv w:val="1"/>
      <w:marLeft w:val="0"/>
      <w:marRight w:val="0"/>
      <w:marTop w:val="0"/>
      <w:marBottom w:val="0"/>
      <w:divBdr>
        <w:top w:val="none" w:sz="0" w:space="0" w:color="auto"/>
        <w:left w:val="none" w:sz="0" w:space="0" w:color="auto"/>
        <w:bottom w:val="none" w:sz="0" w:space="0" w:color="auto"/>
        <w:right w:val="none" w:sz="0" w:space="0" w:color="auto"/>
      </w:divBdr>
    </w:div>
    <w:div w:id="2070808544">
      <w:bodyDiv w:val="1"/>
      <w:marLeft w:val="0"/>
      <w:marRight w:val="0"/>
      <w:marTop w:val="0"/>
      <w:marBottom w:val="0"/>
      <w:divBdr>
        <w:top w:val="none" w:sz="0" w:space="0" w:color="auto"/>
        <w:left w:val="none" w:sz="0" w:space="0" w:color="auto"/>
        <w:bottom w:val="none" w:sz="0" w:space="0" w:color="auto"/>
        <w:right w:val="none" w:sz="0" w:space="0" w:color="auto"/>
      </w:divBdr>
    </w:div>
    <w:div w:id="21015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tevieAward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itus xmlns="http://schemas.titus.com/TitusProperties/">
  <TitusGUID xmlns="">8b0fd78e-fdc2-4764-b158-68ce53d82754</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itus xmlns="http://schemas.titus.com/TitusProperties/">
  <TitusGUID xmlns="">6494f042-c179-4774-ac9b-e87f7a245a5f</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Props1.xml><?xml version="1.0" encoding="utf-8"?>
<ds:datastoreItem xmlns:ds="http://schemas.openxmlformats.org/officeDocument/2006/customXml" ds:itemID="{8220B7F7-6ABA-4440-B675-096F174C72CB}">
  <ds:schemaRefs>
    <ds:schemaRef ds:uri="http://schemas.titus.com/TitusProperties/"/>
    <ds:schemaRef ds:uri=""/>
  </ds:schemaRefs>
</ds:datastoreItem>
</file>

<file path=customXml/itemProps2.xml><?xml version="1.0" encoding="utf-8"?>
<ds:datastoreItem xmlns:ds="http://schemas.openxmlformats.org/officeDocument/2006/customXml" ds:itemID="{AA56A01B-F781-4E1F-B933-2C995CA570CB}">
  <ds:schemaRefs>
    <ds:schemaRef ds:uri="http://schemas.openxmlformats.org/officeDocument/2006/bibliography"/>
  </ds:schemaRefs>
</ds:datastoreItem>
</file>

<file path=customXml/itemProps3.xml><?xml version="1.0" encoding="utf-8"?>
<ds:datastoreItem xmlns:ds="http://schemas.openxmlformats.org/officeDocument/2006/customXml" ds:itemID="{F5C39534-21AE-4A3A-B54A-CCFB8ED32B99}">
  <ds:schemaRefs>
    <ds:schemaRef ds:uri="http://schemas.titus.com/TitusProperties/"/>
    <ds:schemaRef ds:uri=""/>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4724</Characters>
  <Application>Microsoft Office Word</Application>
  <DocSecurity>0</DocSecurity>
  <Lines>70</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Yavuz (Muhabir Bankacilik)</dc:creator>
  <cp:keywords>G-6a534ab8, N-c5b93c79</cp:keywords>
  <dc:description/>
  <cp:lastModifiedBy>Selin Sabaz (Iletisim)</cp:lastModifiedBy>
  <cp:revision>2</cp:revision>
  <dcterms:created xsi:type="dcterms:W3CDTF">2025-09-04T12:44:00Z</dcterms:created>
  <dcterms:modified xsi:type="dcterms:W3CDTF">2025-09-04T12:44:00Z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8b0fd78e-fdc2-4764-b158-68ce53d82754</vt:lpwstr>
  </property>
  <property fmtid="{D5CDD505-2E9C-101B-9397-08002B2CF9AE}" pid="3" name="Classification">
    <vt:lpwstr>G-6a534ab8</vt:lpwstr>
  </property>
  <property fmtid="{D5CDD505-2E9C-101B-9397-08002B2CF9AE}" pid="4" name="KVKK">
    <vt:lpwstr>N-c5b93c79</vt:lpwstr>
  </property>
  <property fmtid="{D5CDD505-2E9C-101B-9397-08002B2CF9AE}" pid="5" name="VisualMarking">
    <vt:lpwstr>ApplyTag</vt:lpwstr>
  </property>
</Properties>
</file>