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0854" w14:textId="382FE585" w:rsidR="00392532" w:rsidRPr="00392532" w:rsidRDefault="00392532" w:rsidP="00392532">
      <w:pPr>
        <w:pBdr>
          <w:bottom w:val="single" w:sz="6" w:space="1" w:color="auto"/>
        </w:pBdr>
        <w:jc w:val="both"/>
        <w:rPr>
          <w:rFonts w:cstheme="minorHAnsi"/>
          <w:b/>
          <w:bCs/>
          <w:sz w:val="24"/>
          <w:szCs w:val="24"/>
        </w:rPr>
      </w:pPr>
      <w:r w:rsidRPr="00392532">
        <w:rPr>
          <w:rFonts w:cstheme="minorHAnsi"/>
          <w:b/>
          <w:bCs/>
          <w:sz w:val="24"/>
          <w:szCs w:val="24"/>
        </w:rPr>
        <w:t>Basın Bülteni</w:t>
      </w:r>
      <w:r w:rsidRPr="00392532">
        <w:rPr>
          <w:rFonts w:cstheme="minorHAnsi"/>
          <w:b/>
          <w:bCs/>
          <w:sz w:val="24"/>
          <w:szCs w:val="24"/>
        </w:rPr>
        <w:tab/>
      </w:r>
      <w:r w:rsidRPr="00392532">
        <w:rPr>
          <w:rFonts w:cstheme="minorHAnsi"/>
          <w:b/>
          <w:bCs/>
          <w:sz w:val="24"/>
          <w:szCs w:val="24"/>
        </w:rPr>
        <w:tab/>
      </w:r>
      <w:r w:rsidRPr="00392532">
        <w:rPr>
          <w:rFonts w:cstheme="minorHAnsi"/>
          <w:b/>
          <w:bCs/>
          <w:sz w:val="24"/>
          <w:szCs w:val="24"/>
        </w:rPr>
        <w:tab/>
      </w:r>
      <w:r w:rsidRPr="00392532">
        <w:rPr>
          <w:rFonts w:cstheme="minorHAnsi"/>
          <w:b/>
          <w:bCs/>
          <w:sz w:val="24"/>
          <w:szCs w:val="24"/>
        </w:rPr>
        <w:tab/>
      </w:r>
      <w:r w:rsidRPr="00392532">
        <w:rPr>
          <w:rFonts w:cstheme="minorHAnsi"/>
          <w:b/>
          <w:bCs/>
          <w:sz w:val="24"/>
          <w:szCs w:val="24"/>
        </w:rPr>
        <w:tab/>
      </w:r>
      <w:r w:rsidRPr="00392532">
        <w:rPr>
          <w:rFonts w:cstheme="minorHAnsi"/>
          <w:b/>
          <w:bCs/>
          <w:sz w:val="24"/>
          <w:szCs w:val="24"/>
        </w:rPr>
        <w:tab/>
      </w:r>
      <w:r w:rsidRPr="00392532">
        <w:rPr>
          <w:rFonts w:cstheme="minorHAnsi"/>
          <w:b/>
          <w:bCs/>
          <w:sz w:val="24"/>
          <w:szCs w:val="24"/>
        </w:rPr>
        <w:tab/>
      </w:r>
      <w:r w:rsidRPr="00392532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             </w:t>
      </w:r>
      <w:r w:rsidRPr="00392532">
        <w:rPr>
          <w:rFonts w:cstheme="minorHAnsi"/>
          <w:b/>
          <w:bCs/>
          <w:sz w:val="24"/>
          <w:szCs w:val="24"/>
        </w:rPr>
        <w:t xml:space="preserve">    </w:t>
      </w:r>
      <w:r w:rsidR="00B707AB">
        <w:rPr>
          <w:rFonts w:cstheme="minorHAnsi"/>
          <w:b/>
          <w:bCs/>
          <w:sz w:val="24"/>
          <w:szCs w:val="24"/>
        </w:rPr>
        <w:t>15</w:t>
      </w:r>
      <w:r w:rsidRPr="00392532">
        <w:rPr>
          <w:rFonts w:cstheme="minorHAnsi"/>
          <w:b/>
          <w:bCs/>
          <w:sz w:val="24"/>
          <w:szCs w:val="24"/>
        </w:rPr>
        <w:t>Mayıs 2025</w:t>
      </w:r>
    </w:p>
    <w:p w14:paraId="4EB7441A" w14:textId="77777777" w:rsidR="00346366" w:rsidRDefault="00346366" w:rsidP="00346366">
      <w:pPr>
        <w:jc w:val="center"/>
        <w:rPr>
          <w:rFonts w:cstheme="minorHAnsi"/>
          <w:b/>
          <w:bCs/>
          <w:u w:val="single"/>
        </w:rPr>
      </w:pPr>
    </w:p>
    <w:p w14:paraId="211208C6" w14:textId="2C2D6475" w:rsidR="00392532" w:rsidRPr="002E7BDA" w:rsidRDefault="00392532" w:rsidP="00346366">
      <w:pPr>
        <w:jc w:val="center"/>
        <w:rPr>
          <w:rFonts w:cstheme="minorHAnsi"/>
          <w:b/>
          <w:bCs/>
          <w:u w:val="single"/>
        </w:rPr>
      </w:pPr>
      <w:r w:rsidRPr="002E7BDA">
        <w:rPr>
          <w:rFonts w:cstheme="minorHAnsi"/>
          <w:b/>
          <w:bCs/>
          <w:u w:val="single"/>
        </w:rPr>
        <w:t>QNB</w:t>
      </w:r>
      <w:r w:rsidR="006570C5">
        <w:rPr>
          <w:rFonts w:cstheme="minorHAnsi"/>
          <w:b/>
          <w:bCs/>
          <w:u w:val="single"/>
        </w:rPr>
        <w:t xml:space="preserve"> Türkiye</w:t>
      </w:r>
      <w:r w:rsidRPr="002E7BDA">
        <w:rPr>
          <w:rFonts w:cstheme="minorHAnsi"/>
          <w:b/>
          <w:bCs/>
          <w:u w:val="single"/>
        </w:rPr>
        <w:t>’nin</w:t>
      </w:r>
      <w:r w:rsidRPr="00392532">
        <w:rPr>
          <w:rFonts w:cstheme="minorHAnsi"/>
          <w:b/>
          <w:bCs/>
          <w:u w:val="single"/>
        </w:rPr>
        <w:t xml:space="preserve"> “Ayın Kazançlı Müşterisi” sadakat programı,</w:t>
      </w:r>
      <w:r w:rsidRPr="002E7BDA">
        <w:rPr>
          <w:rFonts w:cstheme="minorHAnsi"/>
          <w:b/>
          <w:bCs/>
          <w:u w:val="single"/>
        </w:rPr>
        <w:t xml:space="preserve"> “QNB Kazananlar Kulübü” olarak </w:t>
      </w:r>
      <w:r w:rsidRPr="00392532">
        <w:rPr>
          <w:rFonts w:cstheme="minorHAnsi"/>
          <w:b/>
          <w:bCs/>
          <w:u w:val="single"/>
        </w:rPr>
        <w:t>yenilendi</w:t>
      </w:r>
    </w:p>
    <w:p w14:paraId="37357FA6" w14:textId="7B268B0F" w:rsidR="00186E4F" w:rsidRPr="00392532" w:rsidRDefault="00186E4F" w:rsidP="00186E4F">
      <w:pPr>
        <w:tabs>
          <w:tab w:val="left" w:pos="3888"/>
        </w:tabs>
        <w:jc w:val="center"/>
        <w:rPr>
          <w:rFonts w:cstheme="minorHAnsi"/>
          <w:b/>
          <w:bCs/>
          <w:sz w:val="36"/>
          <w:szCs w:val="36"/>
        </w:rPr>
      </w:pPr>
      <w:r w:rsidRPr="00392532">
        <w:rPr>
          <w:rFonts w:cstheme="minorHAnsi"/>
          <w:b/>
          <w:bCs/>
          <w:sz w:val="36"/>
          <w:szCs w:val="36"/>
        </w:rPr>
        <w:t>E-ticaret ve restoran harcamalarında %10 indirim de dahil olmak üzere yepyeni avantajlarıyla Kazananlar Kulübü Programı QNB</w:t>
      </w:r>
      <w:r w:rsidR="006570C5">
        <w:rPr>
          <w:rFonts w:cstheme="minorHAnsi"/>
          <w:b/>
          <w:bCs/>
          <w:sz w:val="36"/>
          <w:szCs w:val="36"/>
        </w:rPr>
        <w:t xml:space="preserve"> Türkiye</w:t>
      </w:r>
      <w:r w:rsidRPr="00392532">
        <w:rPr>
          <w:rFonts w:cstheme="minorHAnsi"/>
          <w:b/>
          <w:bCs/>
          <w:sz w:val="36"/>
          <w:szCs w:val="36"/>
        </w:rPr>
        <w:t>’de</w:t>
      </w:r>
    </w:p>
    <w:p w14:paraId="36112169" w14:textId="77777777" w:rsidR="00392532" w:rsidRPr="00392532" w:rsidRDefault="00392532" w:rsidP="00186E4F">
      <w:pPr>
        <w:tabs>
          <w:tab w:val="left" w:pos="3888"/>
        </w:tabs>
        <w:jc w:val="center"/>
        <w:rPr>
          <w:rFonts w:cstheme="minorHAnsi"/>
          <w:b/>
          <w:bCs/>
          <w:sz w:val="24"/>
          <w:szCs w:val="24"/>
        </w:rPr>
      </w:pPr>
    </w:p>
    <w:p w14:paraId="262DBD95" w14:textId="364545CB" w:rsidR="00EC0547" w:rsidRPr="00392532" w:rsidRDefault="00EC0547" w:rsidP="00EC0547">
      <w:pPr>
        <w:tabs>
          <w:tab w:val="left" w:pos="3888"/>
        </w:tabs>
        <w:jc w:val="both"/>
        <w:rPr>
          <w:rFonts w:cstheme="minorHAnsi"/>
          <w:b/>
          <w:bCs/>
          <w:sz w:val="24"/>
          <w:szCs w:val="24"/>
        </w:rPr>
      </w:pPr>
      <w:r w:rsidRPr="00392532">
        <w:rPr>
          <w:rFonts w:cstheme="minorHAnsi"/>
          <w:b/>
          <w:bCs/>
          <w:sz w:val="24"/>
          <w:szCs w:val="24"/>
        </w:rPr>
        <w:t>QNB</w:t>
      </w:r>
      <w:r w:rsidR="006570C5">
        <w:rPr>
          <w:rFonts w:cstheme="minorHAnsi"/>
          <w:b/>
          <w:bCs/>
          <w:sz w:val="24"/>
          <w:szCs w:val="24"/>
        </w:rPr>
        <w:t xml:space="preserve"> Türkiye</w:t>
      </w:r>
      <w:r w:rsidR="00186E4F" w:rsidRPr="00392532">
        <w:rPr>
          <w:rFonts w:cstheme="minorHAnsi"/>
          <w:b/>
          <w:bCs/>
          <w:sz w:val="24"/>
          <w:szCs w:val="24"/>
        </w:rPr>
        <w:t>’nin</w:t>
      </w:r>
      <w:r w:rsidRPr="00392532">
        <w:rPr>
          <w:rFonts w:cstheme="minorHAnsi"/>
          <w:b/>
          <w:bCs/>
          <w:sz w:val="24"/>
          <w:szCs w:val="24"/>
        </w:rPr>
        <w:t>, 2022 yılında hayata geçirmiş olduğu ödüllü sadakat programı “Ayın Kazançlı Müşterisi”</w:t>
      </w:r>
      <w:r w:rsidR="00186E4F" w:rsidRPr="00392532">
        <w:rPr>
          <w:rFonts w:cstheme="minorHAnsi"/>
          <w:b/>
          <w:bCs/>
          <w:sz w:val="24"/>
          <w:szCs w:val="24"/>
        </w:rPr>
        <w:t xml:space="preserve"> </w:t>
      </w:r>
      <w:r w:rsidRPr="00392532">
        <w:rPr>
          <w:rFonts w:cstheme="minorHAnsi"/>
          <w:b/>
          <w:bCs/>
          <w:sz w:val="24"/>
          <w:szCs w:val="24"/>
        </w:rPr>
        <w:t>yeni avantajlar e</w:t>
      </w:r>
      <w:r w:rsidR="00186E4F" w:rsidRPr="00392532">
        <w:rPr>
          <w:rFonts w:cstheme="minorHAnsi"/>
          <w:b/>
          <w:bCs/>
          <w:sz w:val="24"/>
          <w:szCs w:val="24"/>
        </w:rPr>
        <w:t>klenerek</w:t>
      </w:r>
      <w:r w:rsidRPr="00392532">
        <w:rPr>
          <w:rFonts w:cstheme="minorHAnsi"/>
          <w:b/>
          <w:bCs/>
          <w:sz w:val="24"/>
          <w:szCs w:val="24"/>
        </w:rPr>
        <w:t xml:space="preserve"> QNB Kazananlar Kulübü adıyla yenile</w:t>
      </w:r>
      <w:r w:rsidR="00186E4F" w:rsidRPr="00392532">
        <w:rPr>
          <w:rFonts w:cstheme="minorHAnsi"/>
          <w:b/>
          <w:bCs/>
          <w:sz w:val="24"/>
          <w:szCs w:val="24"/>
        </w:rPr>
        <w:t>n</w:t>
      </w:r>
      <w:r w:rsidRPr="00392532">
        <w:rPr>
          <w:rFonts w:cstheme="minorHAnsi"/>
          <w:b/>
          <w:bCs/>
          <w:sz w:val="24"/>
          <w:szCs w:val="24"/>
        </w:rPr>
        <w:t xml:space="preserve">di. QNB </w:t>
      </w:r>
      <w:r w:rsidR="006570C5">
        <w:rPr>
          <w:rFonts w:cstheme="minorHAnsi"/>
          <w:b/>
          <w:bCs/>
          <w:sz w:val="24"/>
          <w:szCs w:val="24"/>
        </w:rPr>
        <w:t xml:space="preserve">Türkiye </w:t>
      </w:r>
      <w:r w:rsidRPr="00392532">
        <w:rPr>
          <w:rFonts w:cstheme="minorHAnsi"/>
          <w:b/>
          <w:bCs/>
          <w:sz w:val="24"/>
          <w:szCs w:val="24"/>
        </w:rPr>
        <w:t xml:space="preserve">müşterileri, Kazananlar Kulübüne dahil oldukları taktirde, QNB kredi kartları ile yapacakları e-ticaret ve restoran </w:t>
      </w:r>
      <w:r w:rsidR="00186E4F" w:rsidRPr="00392532">
        <w:rPr>
          <w:rFonts w:cstheme="minorHAnsi"/>
          <w:b/>
          <w:bCs/>
          <w:sz w:val="24"/>
          <w:szCs w:val="24"/>
        </w:rPr>
        <w:t>harcamalarında</w:t>
      </w:r>
      <w:r w:rsidRPr="00392532">
        <w:rPr>
          <w:rFonts w:cstheme="minorHAnsi"/>
          <w:b/>
          <w:bCs/>
          <w:sz w:val="24"/>
          <w:szCs w:val="24"/>
        </w:rPr>
        <w:t xml:space="preserve"> her ay düzenli olarak 250 TL’ye kadar %10 indirim kazanabilecek</w:t>
      </w:r>
      <w:r w:rsidR="00392532" w:rsidRPr="00392532">
        <w:rPr>
          <w:rFonts w:cstheme="minorHAnsi"/>
          <w:b/>
          <w:bCs/>
          <w:sz w:val="24"/>
          <w:szCs w:val="24"/>
        </w:rPr>
        <w:t>.</w:t>
      </w:r>
      <w:r w:rsidR="002E7BDA">
        <w:rPr>
          <w:rFonts w:cstheme="minorHAnsi"/>
          <w:b/>
          <w:bCs/>
          <w:sz w:val="24"/>
          <w:szCs w:val="24"/>
        </w:rPr>
        <w:t xml:space="preserve"> </w:t>
      </w:r>
      <w:r w:rsidRPr="00392532">
        <w:rPr>
          <w:rFonts w:cstheme="minorHAnsi"/>
          <w:b/>
          <w:bCs/>
          <w:sz w:val="24"/>
          <w:szCs w:val="24"/>
        </w:rPr>
        <w:t xml:space="preserve">Üstelik </w:t>
      </w:r>
      <w:r w:rsidR="00392532" w:rsidRPr="00392532">
        <w:rPr>
          <w:rFonts w:cstheme="minorHAnsi"/>
          <w:b/>
          <w:bCs/>
          <w:sz w:val="24"/>
          <w:szCs w:val="24"/>
        </w:rPr>
        <w:t xml:space="preserve">müşteriler, </w:t>
      </w:r>
      <w:r w:rsidRPr="00392532">
        <w:rPr>
          <w:rFonts w:cstheme="minorHAnsi"/>
          <w:b/>
          <w:bCs/>
          <w:sz w:val="24"/>
          <w:szCs w:val="24"/>
        </w:rPr>
        <w:t>QNB Mobil ve İnternet Şube’den gerçekleştirecekleri EFT/FAST ve Yurtiçi havale işlemleri</w:t>
      </w:r>
      <w:r w:rsidR="00392532" w:rsidRPr="00392532">
        <w:rPr>
          <w:rFonts w:cstheme="minorHAnsi"/>
          <w:b/>
          <w:bCs/>
          <w:sz w:val="24"/>
          <w:szCs w:val="24"/>
        </w:rPr>
        <w:t>ni</w:t>
      </w:r>
      <w:r w:rsidRPr="00392532">
        <w:rPr>
          <w:rFonts w:cstheme="minorHAnsi"/>
          <w:b/>
          <w:bCs/>
          <w:sz w:val="24"/>
          <w:szCs w:val="24"/>
        </w:rPr>
        <w:t xml:space="preserve"> de ücretsiz</w:t>
      </w:r>
      <w:r w:rsidR="00392532" w:rsidRPr="00392532">
        <w:rPr>
          <w:rFonts w:cstheme="minorHAnsi"/>
          <w:b/>
          <w:bCs/>
          <w:sz w:val="24"/>
          <w:szCs w:val="24"/>
        </w:rPr>
        <w:t xml:space="preserve"> olarak gerçekleştirebilecek</w:t>
      </w:r>
    </w:p>
    <w:p w14:paraId="43CEC37D" w14:textId="4111A565" w:rsidR="00EC0547" w:rsidRPr="00392532" w:rsidRDefault="00EC0547" w:rsidP="00EC0547">
      <w:p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>Müşterilerine hızlı, kolay ve yüksek kalitede hizmet sunmayı hedefleyen QNB</w:t>
      </w:r>
      <w:r w:rsidR="006570C5">
        <w:rPr>
          <w:rFonts w:cstheme="minorHAnsi"/>
          <w:sz w:val="24"/>
          <w:szCs w:val="24"/>
        </w:rPr>
        <w:t xml:space="preserve"> Türkiye</w:t>
      </w:r>
      <w:r w:rsidRPr="00392532">
        <w:rPr>
          <w:rFonts w:cstheme="minorHAnsi"/>
          <w:sz w:val="24"/>
          <w:szCs w:val="24"/>
        </w:rPr>
        <w:t>, müşteri deneyimini en üst seviyeye taşımak amacıyla yeniden tasarladığı Kazananlar Kulübü programını QNB Mobil üzerinden müşterileriyle buluşturdu.</w:t>
      </w:r>
    </w:p>
    <w:p w14:paraId="1C51BD1F" w14:textId="47225809" w:rsidR="00EC0547" w:rsidRPr="00392532" w:rsidRDefault="00EC0547" w:rsidP="00EC0547">
      <w:p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>QNB Kazananlar Kulübü programı müşterilerine her ay,</w:t>
      </w:r>
    </w:p>
    <w:p w14:paraId="0374E206" w14:textId="251AD9EF" w:rsidR="00EC0547" w:rsidRPr="00392532" w:rsidRDefault="003A4744" w:rsidP="00EC0547">
      <w:pPr>
        <w:pStyle w:val="ListParagraph"/>
        <w:numPr>
          <w:ilvl w:val="0"/>
          <w:numId w:val="1"/>
        </w:num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 xml:space="preserve">Yurt içi </w:t>
      </w:r>
      <w:r w:rsidR="00EC0547" w:rsidRPr="00392532">
        <w:rPr>
          <w:rFonts w:cstheme="minorHAnsi"/>
          <w:sz w:val="24"/>
          <w:szCs w:val="24"/>
        </w:rPr>
        <w:t xml:space="preserve">restoran </w:t>
      </w:r>
      <w:r w:rsidRPr="00392532">
        <w:rPr>
          <w:rFonts w:cstheme="minorHAnsi"/>
          <w:sz w:val="24"/>
          <w:szCs w:val="24"/>
        </w:rPr>
        <w:t xml:space="preserve">ve e-ticaret </w:t>
      </w:r>
      <w:r w:rsidR="00EC0547" w:rsidRPr="00392532">
        <w:rPr>
          <w:rFonts w:cstheme="minorHAnsi"/>
          <w:sz w:val="24"/>
          <w:szCs w:val="24"/>
        </w:rPr>
        <w:t xml:space="preserve">harcamalarında %10 </w:t>
      </w:r>
      <w:r w:rsidRPr="00392532">
        <w:rPr>
          <w:rFonts w:cstheme="minorHAnsi"/>
          <w:sz w:val="24"/>
          <w:szCs w:val="24"/>
        </w:rPr>
        <w:t>iade</w:t>
      </w:r>
      <w:r w:rsidR="00EC0547" w:rsidRPr="00392532">
        <w:rPr>
          <w:rFonts w:cstheme="minorHAnsi"/>
          <w:sz w:val="24"/>
          <w:szCs w:val="24"/>
        </w:rPr>
        <w:t xml:space="preserve">, </w:t>
      </w:r>
    </w:p>
    <w:p w14:paraId="6721C5BA" w14:textId="7C7D04F9" w:rsidR="00EC0547" w:rsidRPr="00392532" w:rsidRDefault="00EC0547" w:rsidP="00EC0547">
      <w:pPr>
        <w:pStyle w:val="ListParagraph"/>
        <w:numPr>
          <w:ilvl w:val="0"/>
          <w:numId w:val="1"/>
        </w:num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>QNB Mobil’den ücretsiz EFT/FAST ve Havale,</w:t>
      </w:r>
    </w:p>
    <w:p w14:paraId="6334C8B4" w14:textId="046299E1" w:rsidR="003A4744" w:rsidRPr="00392532" w:rsidRDefault="003A4744" w:rsidP="00EC0547">
      <w:pPr>
        <w:pStyle w:val="ListParagraph"/>
        <w:numPr>
          <w:ilvl w:val="0"/>
          <w:numId w:val="1"/>
        </w:num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>Kazandıran Günlük Hesap’a ek %1 faiz,</w:t>
      </w:r>
    </w:p>
    <w:p w14:paraId="1457BB1A" w14:textId="11AF1B8E" w:rsidR="00EC0547" w:rsidRPr="00392532" w:rsidRDefault="00EC0547" w:rsidP="00EC0547">
      <w:pPr>
        <w:pStyle w:val="ListParagraph"/>
        <w:numPr>
          <w:ilvl w:val="0"/>
          <w:numId w:val="1"/>
        </w:num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 xml:space="preserve">İhtiyaç Kredisi’nde </w:t>
      </w:r>
      <w:r w:rsidR="003A4744" w:rsidRPr="00392532">
        <w:rPr>
          <w:rFonts w:cstheme="minorHAnsi"/>
          <w:sz w:val="24"/>
          <w:szCs w:val="24"/>
        </w:rPr>
        <w:t>indirimli faiz oranı ve</w:t>
      </w:r>
    </w:p>
    <w:p w14:paraId="2AC0AE83" w14:textId="5D22FCDA" w:rsidR="00EC0547" w:rsidRPr="00392532" w:rsidRDefault="00EC0547" w:rsidP="003A4744">
      <w:pPr>
        <w:pStyle w:val="ListParagraph"/>
        <w:numPr>
          <w:ilvl w:val="0"/>
          <w:numId w:val="1"/>
        </w:num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 xml:space="preserve">Diğer banka ATM’lerinden ücretsiz para çekme avantajı sunuyor. </w:t>
      </w:r>
    </w:p>
    <w:p w14:paraId="3CF38F1D" w14:textId="77777777" w:rsidR="00EC0547" w:rsidRPr="00392532" w:rsidRDefault="00EC0547" w:rsidP="00EC0547">
      <w:pPr>
        <w:tabs>
          <w:tab w:val="left" w:pos="3888"/>
        </w:tabs>
        <w:jc w:val="both"/>
        <w:rPr>
          <w:rFonts w:cstheme="minorHAnsi"/>
          <w:sz w:val="24"/>
          <w:szCs w:val="24"/>
        </w:rPr>
      </w:pPr>
      <w:r w:rsidRPr="00392532">
        <w:rPr>
          <w:rFonts w:cstheme="minorHAnsi"/>
          <w:sz w:val="24"/>
          <w:szCs w:val="24"/>
        </w:rPr>
        <w:t xml:space="preserve">Müşteriler, QNB Mobil uygulaması üzerinden Kazananlar Kulübü programının kriterlerini takip ederek avantaj seçim ekranından kendilerine en uygun 2 avantajı seçebiliyor. </w:t>
      </w:r>
    </w:p>
    <w:p w14:paraId="66C615DD" w14:textId="6AA10555" w:rsidR="00EC0547" w:rsidRPr="00392532" w:rsidRDefault="00EC0547" w:rsidP="00EC0547">
      <w:pPr>
        <w:jc w:val="both"/>
        <w:rPr>
          <w:rFonts w:cstheme="minorHAnsi"/>
          <w:sz w:val="24"/>
          <w:szCs w:val="24"/>
          <w:highlight w:val="yellow"/>
        </w:rPr>
      </w:pPr>
      <w:r w:rsidRPr="00392532">
        <w:rPr>
          <w:rFonts w:cstheme="minorHAnsi"/>
          <w:sz w:val="24"/>
          <w:szCs w:val="24"/>
        </w:rPr>
        <w:t>Kazananlar Kulübü programında dikkat çeken bir diğer önemli yenilik ise QNB</w:t>
      </w:r>
      <w:r w:rsidR="006570C5">
        <w:rPr>
          <w:rFonts w:cstheme="minorHAnsi"/>
          <w:sz w:val="24"/>
          <w:szCs w:val="24"/>
        </w:rPr>
        <w:t xml:space="preserve"> Türkiye</w:t>
      </w:r>
      <w:r w:rsidRPr="00392532">
        <w:rPr>
          <w:rFonts w:cstheme="minorHAnsi"/>
          <w:sz w:val="24"/>
          <w:szCs w:val="24"/>
        </w:rPr>
        <w:t xml:space="preserve"> ile yeni tanışan bireysel müşterilerin</w:t>
      </w:r>
      <w:r w:rsidR="00186E4F" w:rsidRPr="00392532">
        <w:rPr>
          <w:rFonts w:cstheme="minorHAnsi"/>
          <w:sz w:val="24"/>
          <w:szCs w:val="24"/>
        </w:rPr>
        <w:t xml:space="preserve"> </w:t>
      </w:r>
      <w:r w:rsidRPr="00392532">
        <w:rPr>
          <w:rFonts w:cstheme="minorHAnsi"/>
          <w:sz w:val="24"/>
          <w:szCs w:val="24"/>
        </w:rPr>
        <w:t>ilk günden itibaren kazanmaya başlaması. QNB</w:t>
      </w:r>
      <w:r w:rsidR="006570C5">
        <w:rPr>
          <w:rFonts w:cstheme="minorHAnsi"/>
          <w:sz w:val="24"/>
          <w:szCs w:val="24"/>
        </w:rPr>
        <w:t xml:space="preserve"> Türkiye</w:t>
      </w:r>
      <w:r w:rsidRPr="00392532">
        <w:rPr>
          <w:rFonts w:cstheme="minorHAnsi"/>
          <w:sz w:val="24"/>
          <w:szCs w:val="24"/>
        </w:rPr>
        <w:t xml:space="preserve">, yeni müşterilerine Hoş Geldin hediyesi olarak QNB Kazananlar Kulübü üyeliği sunuyor ve QNB </w:t>
      </w:r>
      <w:r w:rsidR="006570C5">
        <w:rPr>
          <w:rFonts w:cstheme="minorHAnsi"/>
          <w:sz w:val="24"/>
          <w:szCs w:val="24"/>
        </w:rPr>
        <w:t xml:space="preserve">Türkiye </w:t>
      </w:r>
      <w:r w:rsidRPr="00392532">
        <w:rPr>
          <w:rFonts w:cstheme="minorHAnsi"/>
          <w:sz w:val="24"/>
          <w:szCs w:val="24"/>
        </w:rPr>
        <w:t>ailesine katılan tüm yeni müşteriler 3 ay boyunca kulüp avantajlarından 2 tanesini seçerek hemen faydalanmaya başlayabiliyor.</w:t>
      </w:r>
      <w:r w:rsidRPr="00392532">
        <w:rPr>
          <w:rFonts w:cstheme="minorHAnsi"/>
          <w:sz w:val="24"/>
          <w:szCs w:val="24"/>
          <w:highlight w:val="yellow"/>
        </w:rPr>
        <w:t xml:space="preserve"> </w:t>
      </w:r>
    </w:p>
    <w:p w14:paraId="5841A051" w14:textId="5C67B154" w:rsidR="00EC0547" w:rsidRPr="00392532" w:rsidRDefault="00EC0547" w:rsidP="00EC0547">
      <w:pPr>
        <w:jc w:val="both"/>
        <w:rPr>
          <w:rFonts w:cstheme="minorHAnsi"/>
          <w:sz w:val="24"/>
          <w:szCs w:val="24"/>
          <w:u w:val="single"/>
        </w:rPr>
      </w:pPr>
      <w:r w:rsidRPr="00392532">
        <w:rPr>
          <w:rFonts w:cstheme="minorHAnsi"/>
          <w:sz w:val="24"/>
          <w:szCs w:val="24"/>
        </w:rPr>
        <w:t xml:space="preserve">QNB Kazananlar Kulübü’nün katılım koşulları ve sunulan avantajlarla ilgili tüm detaylara </w:t>
      </w:r>
      <w:hyperlink r:id="rId8" w:history="1">
        <w:r w:rsidRPr="00392532">
          <w:rPr>
            <w:rStyle w:val="Hyperlink"/>
            <w:rFonts w:cstheme="minorHAnsi"/>
            <w:sz w:val="24"/>
            <w:szCs w:val="24"/>
          </w:rPr>
          <w:t>https://www.qnb.com.tr/qnb-kazananlar-kulubu</w:t>
        </w:r>
      </w:hyperlink>
      <w:r w:rsidRPr="00392532">
        <w:rPr>
          <w:rFonts w:cstheme="minorHAnsi"/>
          <w:sz w:val="24"/>
          <w:szCs w:val="24"/>
        </w:rPr>
        <w:t xml:space="preserve">  adresinden ulaşılabilirsiniz.</w:t>
      </w:r>
    </w:p>
    <w:p w14:paraId="68B025E1" w14:textId="77777777" w:rsidR="00EC0547" w:rsidRPr="00392532" w:rsidRDefault="00EC0547" w:rsidP="00EC0547">
      <w:pPr>
        <w:jc w:val="both"/>
        <w:rPr>
          <w:rFonts w:cstheme="minorHAnsi"/>
          <w:sz w:val="24"/>
          <w:szCs w:val="24"/>
        </w:rPr>
      </w:pPr>
    </w:p>
    <w:p w14:paraId="48AA1C81" w14:textId="77777777" w:rsidR="00EC0547" w:rsidRPr="00392532" w:rsidRDefault="00EC0547" w:rsidP="00EC0547">
      <w:pPr>
        <w:tabs>
          <w:tab w:val="left" w:pos="3888"/>
        </w:tabs>
        <w:jc w:val="both"/>
        <w:rPr>
          <w:rFonts w:cstheme="minorHAnsi"/>
          <w:sz w:val="24"/>
          <w:szCs w:val="24"/>
        </w:rPr>
      </w:pPr>
    </w:p>
    <w:p w14:paraId="21A71F2D" w14:textId="77777777" w:rsidR="00360864" w:rsidRPr="00392532" w:rsidRDefault="00360864">
      <w:pPr>
        <w:rPr>
          <w:rFonts w:cstheme="minorHAnsi"/>
          <w:sz w:val="18"/>
          <w:szCs w:val="18"/>
        </w:rPr>
      </w:pPr>
    </w:p>
    <w:sectPr w:rsidR="00360864" w:rsidRPr="00392532" w:rsidSect="00857F3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B37E" w14:textId="77777777" w:rsidR="00100316" w:rsidRDefault="00100316" w:rsidP="00EC0547">
      <w:pPr>
        <w:spacing w:after="0" w:line="240" w:lineRule="auto"/>
      </w:pPr>
      <w:r>
        <w:separator/>
      </w:r>
    </w:p>
  </w:endnote>
  <w:endnote w:type="continuationSeparator" w:id="0">
    <w:p w14:paraId="1FA62683" w14:textId="77777777" w:rsidR="00100316" w:rsidRDefault="00100316" w:rsidP="00EC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D98D" w14:textId="6B2AC4B1" w:rsidR="00346366" w:rsidRDefault="00857F3B" w:rsidP="00857F3B">
    <w:pPr>
      <w:pStyle w:val="Footer"/>
      <w:jc w:val="right"/>
    </w:pPr>
    <w:bookmarkStart w:id="0" w:name="DocumentMarkings1FooterPrimary"/>
    <w:r w:rsidRPr="00857F3B">
      <w:rPr>
        <w:rFonts w:ascii="Calibri" w:hAnsi="Calibri" w:cs="Calibri"/>
        <w:color w:val="000000"/>
        <w:sz w:val="16"/>
      </w:rPr>
      <w:t>Sınıflandırma: </w:t>
    </w:r>
    <w:r w:rsidRPr="00857F3B">
      <w:rPr>
        <w:rFonts w:ascii="Calibri" w:hAnsi="Calibri" w:cs="Calibri"/>
        <w:b/>
        <w:color w:val="009900"/>
        <w:sz w:val="16"/>
      </w:rPr>
      <w:t>Genel</w:t>
    </w:r>
    <w:r w:rsidRPr="00857F3B">
      <w:rPr>
        <w:rFonts w:ascii="Calibri" w:hAnsi="Calibri" w:cs="Calibri"/>
        <w:b/>
        <w:color w:val="000000"/>
        <w:sz w:val="16"/>
      </w:rPr>
      <w:t> /</w:t>
    </w:r>
    <w:r w:rsidRPr="00857F3B">
      <w:rPr>
        <w:rFonts w:ascii="Calibri" w:hAnsi="Calibri" w:cs="Calibri"/>
        <w:color w:val="000000"/>
        <w:sz w:val="16"/>
      </w:rPr>
      <w:t> </w:t>
    </w:r>
    <w:r w:rsidRPr="00857F3B">
      <w:rPr>
        <w:rFonts w:ascii="Calibri" w:hAnsi="Calibri" w:cs="Calibri"/>
        <w:b/>
        <w:color w:val="000000"/>
        <w:sz w:val="16"/>
      </w:rPr>
      <w:t>Kişisel Veri İçermez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EC99" w14:textId="77777777" w:rsidR="00100316" w:rsidRDefault="00100316" w:rsidP="00EC0547">
      <w:pPr>
        <w:spacing w:after="0" w:line="240" w:lineRule="auto"/>
      </w:pPr>
      <w:r>
        <w:separator/>
      </w:r>
    </w:p>
  </w:footnote>
  <w:footnote w:type="continuationSeparator" w:id="0">
    <w:p w14:paraId="34D87BFC" w14:textId="77777777" w:rsidR="00100316" w:rsidRDefault="00100316" w:rsidP="00EC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21AA" w14:textId="20DA722D" w:rsidR="00346366" w:rsidRPr="00392532" w:rsidRDefault="00392532" w:rsidP="00392532">
    <w:pPr>
      <w:pStyle w:val="Header"/>
      <w:jc w:val="center"/>
    </w:pPr>
    <w:r>
      <w:rPr>
        <w:noProof/>
      </w:rPr>
      <w:drawing>
        <wp:inline distT="0" distB="0" distL="0" distR="0" wp14:anchorId="775ADB5F" wp14:editId="0AC43A1A">
          <wp:extent cx="1987550" cy="635000"/>
          <wp:effectExtent l="0" t="0" r="0" b="0"/>
          <wp:docPr id="1751536408" name="Resim 1" descr="logo, yazı tipi, simge, sembol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536408" name="Resim 1" descr="logo, yazı tipi, simge, sembol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6DF3"/>
    <w:multiLevelType w:val="hybridMultilevel"/>
    <w:tmpl w:val="B942AC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47"/>
    <w:rsid w:val="00100316"/>
    <w:rsid w:val="00186E4F"/>
    <w:rsid w:val="001F4AF7"/>
    <w:rsid w:val="002E7BDA"/>
    <w:rsid w:val="00346366"/>
    <w:rsid w:val="00360864"/>
    <w:rsid w:val="00392532"/>
    <w:rsid w:val="00395A1D"/>
    <w:rsid w:val="003A4744"/>
    <w:rsid w:val="006570C5"/>
    <w:rsid w:val="0073222C"/>
    <w:rsid w:val="00857F3B"/>
    <w:rsid w:val="009C5EFE"/>
    <w:rsid w:val="00B707AB"/>
    <w:rsid w:val="00C95151"/>
    <w:rsid w:val="00CA68D6"/>
    <w:rsid w:val="00E00B87"/>
    <w:rsid w:val="00EC0547"/>
    <w:rsid w:val="00F836F3"/>
    <w:rsid w:val="00FA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33D34"/>
  <w15:chartTrackingRefBased/>
  <w15:docId w15:val="{82A363B6-7F0F-4FB8-BAC7-DEDC2504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5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547"/>
  </w:style>
  <w:style w:type="paragraph" w:styleId="Footer">
    <w:name w:val="footer"/>
    <w:basedOn w:val="Normal"/>
    <w:link w:val="FooterChar"/>
    <w:uiPriority w:val="99"/>
    <w:unhideWhenUsed/>
    <w:rsid w:val="00EC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547"/>
  </w:style>
  <w:style w:type="paragraph" w:styleId="ListParagraph">
    <w:name w:val="List Paragraph"/>
    <w:basedOn w:val="Normal"/>
    <w:uiPriority w:val="34"/>
    <w:qFormat/>
    <w:rsid w:val="00EC05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05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2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nb.com.tr/qnb-kazananlar-kulub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84d38081-3183-4123-baef-406dbfa6e75d</TitusGUID>
  <TitusMetadata xmlns="">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</TitusMetadata>
</titus>
</file>

<file path=customXml/itemProps1.xml><?xml version="1.0" encoding="utf-8"?>
<ds:datastoreItem xmlns:ds="http://schemas.openxmlformats.org/officeDocument/2006/customXml" ds:itemID="{9990E26E-F7DC-4803-AF80-9B8E1FAD509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Bicer Toprak (Kitle Segment Pazarlama Ve Strateji Yonetimi)</dc:creator>
  <cp:keywords>G-6a534ab8, N-c5b93c79</cp:keywords>
  <dc:description/>
  <cp:lastModifiedBy>Gulcihan Salli (Musteri Geri Kazanim Ve Tutma)</cp:lastModifiedBy>
  <cp:revision>2</cp:revision>
  <dcterms:created xsi:type="dcterms:W3CDTF">2025-08-29T06:28:00Z</dcterms:created>
  <dcterms:modified xsi:type="dcterms:W3CDTF">2025-08-29T06:28:00Z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84d38081-3183-4123-baef-406dbfa6e75d</vt:lpwstr>
  </property>
  <property fmtid="{D5CDD505-2E9C-101B-9397-08002B2CF9AE}" pid="3" name="Classification">
    <vt:lpwstr>G-6a534ab8</vt:lpwstr>
  </property>
  <property fmtid="{D5CDD505-2E9C-101B-9397-08002B2CF9AE}" pid="4" name="KVKK">
    <vt:lpwstr>N-c5b93c79</vt:lpwstr>
  </property>
  <property fmtid="{D5CDD505-2E9C-101B-9397-08002B2CF9AE}" pid="5" name="VisualMarking">
    <vt:lpwstr>ApplyTag</vt:lpwstr>
  </property>
</Properties>
</file>